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jpeg" ContentType="image/jpeg"/>
  <Default Extension="JPG" ContentType="image/.jpg"/>
  <Default Extension="tiff" ContentType="image/tif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7ACC80">
      <w:pPr>
        <w:pStyle w:val="50"/>
      </w:pPr>
      <w:bookmarkStart w:id="5" w:name="_GoBack"/>
      <w:bookmarkEnd w:id="5"/>
      <w:r>
        <w:rPr>
          <w:b/>
        </w:rPr>
        <w:t>引用格式</w:t>
      </w:r>
      <w:r>
        <w:t>：</w:t>
      </w:r>
      <w:r>
        <w:tab/>
      </w:r>
      <w:r>
        <w:t>张某, 吕某某, 诸葛某, 等．中文题名中文题名中文题名中文题名[J]．航空学报, 2025, 46(X): XXXXX．ZHANG M, LYU M M, ZHUGE M, et al. Title title title title title title[J]. Acta Aeronautica et Astronautica Sinica, 2025, 46(X): XXXXX (in Chinese). doi: 10.7527/S1000-6893.2025. XXXXX</w:t>
      </w:r>
    </w:p>
    <w:p w14:paraId="49F8BFF9">
      <w:pPr>
        <w:spacing w:before="120" w:beforeLines="50"/>
        <w:ind w:firstLine="422"/>
        <w:rPr>
          <w:b/>
          <w:color w:val="FFFFFF" w:themeColor="background1"/>
          <w14:textFill>
            <w14:solidFill>
              <w14:schemeClr w14:val="bg1"/>
            </w14:solidFill>
          </w14:textFill>
        </w:rPr>
      </w:pPr>
      <w:r>
        <w:rPr>
          <w:rStyle w:val="35"/>
          <w:b/>
          <w:vanish/>
          <w:color w:val="FFFFFF" w:themeColor="background1"/>
          <w14:textFill>
            <w14:solidFill>
              <w14:schemeClr w14:val="bg1"/>
            </w14:solidFill>
          </w14:textFill>
        </w:rPr>
        <w:footnoteReference w:id="0" w:customMarkFollows="1"/>
        <w:t>1</w:t>
      </w:r>
    </w:p>
    <w:p w14:paraId="1AEC4289">
      <w:pPr>
        <w:spacing w:after="240" w:afterLines="100"/>
        <w:rPr>
          <w:rFonts w:eastAsia="黑体"/>
          <w:sz w:val="20"/>
          <w:szCs w:val="40"/>
        </w:rPr>
      </w:pPr>
      <w:r>
        <w:rPr>
          <w:rStyle w:val="45"/>
        </w:rPr>
        <w:t>中文题名中文题名</w:t>
      </w:r>
      <w:r>
        <w:rPr>
          <w:rFonts w:eastAsia="仿宋_GB2312"/>
          <w:color w:val="0000FF"/>
          <w:sz w:val="18"/>
          <w:szCs w:val="18"/>
        </w:rPr>
        <w:t>(中文题名不超过20字)</w:t>
      </w:r>
    </w:p>
    <w:p w14:paraId="6E95C902">
      <w:pPr>
        <w:pStyle w:val="52"/>
      </w:pPr>
      <w:r>
        <w:t>张某</w:t>
      </w:r>
      <w:r>
        <w:rPr>
          <w:vertAlign w:val="superscript"/>
        </w:rPr>
        <w:t>1,*</w:t>
      </w:r>
      <w:r>
        <w:t>，吕某某</w:t>
      </w:r>
      <w:r>
        <w:rPr>
          <w:vertAlign w:val="superscript"/>
        </w:rPr>
        <w:t>2</w:t>
      </w:r>
      <w:r>
        <w:t>，诸葛某</w:t>
      </w:r>
      <w:r>
        <w:rPr>
          <w:vertAlign w:val="superscript"/>
        </w:rPr>
        <w:t>1</w:t>
      </w:r>
      <w:r>
        <w:t>，欧阳某某</w:t>
      </w:r>
      <w:r>
        <w:rPr>
          <w:vertAlign w:val="superscript"/>
        </w:rPr>
        <w:t>1</w:t>
      </w:r>
    </w:p>
    <w:p w14:paraId="6D0802B5">
      <w:pPr>
        <w:pStyle w:val="53"/>
      </w:pPr>
      <w:r>
        <w:t>1. 南京航空航天大学 航空宇航学院，南京  210016</w:t>
      </w:r>
    </w:p>
    <w:p w14:paraId="501BF815">
      <w:pPr>
        <w:pStyle w:val="53"/>
        <w:rPr>
          <w:rFonts w:eastAsia="仿宋_GB2312"/>
        </w:rPr>
      </w:pPr>
      <w:r>
        <w:t>2. 北京航空航天大学 航空科学与工程学院，北京  100083</w:t>
      </w:r>
      <w:r>
        <w:rPr>
          <w:rFonts w:eastAsia="仿宋_GB2312"/>
          <w:color w:val="0000FF"/>
        </w:rPr>
        <w:t>(投稿时请将作者姓名和单位删掉)</w:t>
      </w:r>
    </w:p>
    <w:p w14:paraId="12BC0636">
      <w:pPr>
        <w:pStyle w:val="56"/>
      </w:pPr>
      <w:r>
        <w:rPr>
          <w:rFonts w:eastAsia="黑体"/>
        </w:rPr>
        <w:t>摘  要</w:t>
      </w:r>
      <w:r>
        <w:rPr>
          <w:b/>
          <w:bCs/>
        </w:rPr>
        <w:t>：</w:t>
      </w:r>
      <w:r>
        <w:t>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w:t>
      </w:r>
      <w:r>
        <w:rPr>
          <w:rFonts w:eastAsia="仿宋_GB2312"/>
          <w:color w:val="0000FF"/>
        </w:rPr>
        <w:t>(不少于200字，具体要求见3.1节)</w:t>
      </w:r>
    </w:p>
    <w:p w14:paraId="04A38FFA">
      <w:pPr>
        <w:pStyle w:val="57"/>
      </w:pPr>
      <w:r>
        <w:rPr>
          <w:rFonts w:eastAsia="黑体"/>
        </w:rPr>
        <w:t>关键词</w:t>
      </w:r>
      <w:r>
        <w:rPr>
          <w:b/>
          <w:bCs/>
        </w:rPr>
        <w:t>：</w:t>
      </w:r>
      <w:r>
        <w:t xml:space="preserve">关键词1；关键词2；关键词3；关键词4；关键词5 </w:t>
      </w:r>
      <w:r>
        <w:rPr>
          <w:rFonts w:eastAsia="仿宋_GB2312"/>
          <w:color w:val="0000FF"/>
          <w:lang w:val="en-US"/>
        </w:rPr>
        <w:t>(不少于</w:t>
      </w:r>
      <w:r>
        <w:rPr>
          <w:rFonts w:eastAsia="仿宋_GB2312"/>
          <w:color w:val="0000FF"/>
        </w:rPr>
        <w:t>5</w:t>
      </w:r>
      <w:r>
        <w:rPr>
          <w:rFonts w:eastAsia="仿宋_GB2312"/>
          <w:color w:val="0000FF"/>
          <w:lang w:val="en-US"/>
        </w:rPr>
        <w:t>个，不多于</w:t>
      </w:r>
      <w:r>
        <w:rPr>
          <w:rFonts w:eastAsia="仿宋_GB2312"/>
          <w:color w:val="0000FF"/>
        </w:rPr>
        <w:t>8</w:t>
      </w:r>
      <w:r>
        <w:rPr>
          <w:rFonts w:eastAsia="仿宋_GB2312"/>
          <w:color w:val="0000FF"/>
          <w:lang w:val="en-US"/>
        </w:rPr>
        <w:t>个)</w:t>
      </w:r>
    </w:p>
    <w:p w14:paraId="78D7ACC3">
      <w:pPr>
        <w:autoSpaceDE w:val="0"/>
        <w:autoSpaceDN w:val="0"/>
        <w:spacing w:before="120" w:beforeLines="50" w:after="360" w:afterLines="150" w:line="300" w:lineRule="exact"/>
        <w:ind w:right="425"/>
        <w:rPr>
          <w:rFonts w:eastAsia="黑体"/>
          <w:sz w:val="18"/>
          <w:szCs w:val="18"/>
        </w:rPr>
      </w:pPr>
      <w:r>
        <w:rPr>
          <w:rFonts w:eastAsia="黑体"/>
          <w:sz w:val="18"/>
          <w:szCs w:val="18"/>
          <w:lang w:val="zh-CN"/>
        </w:rPr>
        <w:t>中图分类号：</w:t>
      </w:r>
      <w:r>
        <w:rPr>
          <w:rFonts w:eastAsia="仿宋_GB2312"/>
          <w:color w:val="0000FF"/>
          <w:sz w:val="16"/>
          <w:szCs w:val="16"/>
        </w:rPr>
        <w:t>(自行查找</w:t>
      </w:r>
      <w:r>
        <w:rPr>
          <w:rFonts w:hint="eastAsia" w:eastAsia="仿宋_GB2312"/>
          <w:color w:val="0000FF"/>
          <w:sz w:val="16"/>
          <w:szCs w:val="16"/>
        </w:rPr>
        <w:t>，</w:t>
      </w:r>
      <w:r>
        <w:rPr>
          <w:rFonts w:eastAsia="仿宋_GB2312"/>
          <w:color w:val="0000FF"/>
          <w:sz w:val="16"/>
          <w:szCs w:val="16"/>
        </w:rPr>
        <w:t>至少一个V字开头的)</w:t>
      </w:r>
      <w:r>
        <w:rPr>
          <w:sz w:val="18"/>
          <w:szCs w:val="18"/>
        </w:rPr>
        <w:t xml:space="preserve">  </w:t>
      </w:r>
      <w:r>
        <w:rPr>
          <w:rFonts w:hint="eastAsia"/>
          <w:sz w:val="18"/>
          <w:szCs w:val="18"/>
        </w:rPr>
        <w:t xml:space="preserve"> </w:t>
      </w:r>
      <w:r>
        <w:rPr>
          <w:sz w:val="18"/>
          <w:szCs w:val="18"/>
        </w:rPr>
        <w:t xml:space="preserve">  </w:t>
      </w:r>
      <w:r>
        <w:rPr>
          <w:rFonts w:eastAsia="黑体"/>
          <w:sz w:val="18"/>
          <w:szCs w:val="18"/>
          <w:lang w:val="zh-CN"/>
        </w:rPr>
        <w:t>文献标识码：</w:t>
      </w:r>
      <w:r>
        <w:rPr>
          <w:rFonts w:eastAsia="黑体"/>
          <w:sz w:val="18"/>
          <w:szCs w:val="18"/>
        </w:rPr>
        <w:t xml:space="preserve">A  </w:t>
      </w:r>
      <w:r>
        <w:rPr>
          <w:rFonts w:hint="eastAsia" w:eastAsia="黑体"/>
          <w:sz w:val="18"/>
          <w:szCs w:val="18"/>
        </w:rPr>
        <w:t xml:space="preserve"> </w:t>
      </w:r>
      <w:r>
        <w:rPr>
          <w:rFonts w:eastAsia="黑体"/>
          <w:sz w:val="18"/>
          <w:szCs w:val="18"/>
        </w:rPr>
        <w:t xml:space="preserve">  文章编号：1000-6893(2025)XX-XXXXX-XX</w:t>
      </w:r>
    </w:p>
    <w:p w14:paraId="7EB310DC">
      <w:pPr>
        <w:overflowPunct w:val="0"/>
        <w:autoSpaceDE w:val="0"/>
        <w:autoSpaceDN w:val="0"/>
        <w:spacing w:after="397" w:line="300" w:lineRule="exact"/>
        <w:ind w:right="397" w:firstLine="360"/>
        <w:rPr>
          <w:rFonts w:eastAsia="黑体"/>
          <w:sz w:val="18"/>
          <w:szCs w:val="18"/>
        </w:rPr>
        <w:sectPr>
          <w:headerReference r:id="rId7" w:type="first"/>
          <w:footerReference r:id="rId10" w:type="first"/>
          <w:headerReference r:id="rId5" w:type="default"/>
          <w:footerReference r:id="rId8" w:type="default"/>
          <w:headerReference r:id="rId6" w:type="even"/>
          <w:footerReference r:id="rId9" w:type="even"/>
          <w:pgSz w:w="11907" w:h="16840"/>
          <w:pgMar w:top="2194" w:right="1021" w:bottom="851" w:left="1474" w:header="1247" w:footer="850" w:gutter="0"/>
          <w:cols w:space="720" w:num="1"/>
          <w:titlePg/>
          <w:docGrid w:linePitch="326" w:charSpace="0"/>
        </w:sectPr>
      </w:pPr>
    </w:p>
    <w:p w14:paraId="112C2720">
      <w:pPr>
        <w:autoSpaceDE w:val="0"/>
        <w:autoSpaceDN w:val="0"/>
        <w:spacing w:line="314" w:lineRule="exact"/>
        <w:ind w:firstLine="420"/>
        <w:rPr>
          <w:szCs w:val="21"/>
        </w:rPr>
      </w:pPr>
      <w:r>
        <w:rPr>
          <w:szCs w:val="21"/>
          <w:lang w:val="zh-CN"/>
        </w:rPr>
        <w:t>《航空学报》严格执行科技出版的有关国家标准</w:t>
      </w:r>
      <w:r>
        <w:rPr>
          <w:szCs w:val="21"/>
        </w:rPr>
        <w:t>，</w:t>
      </w:r>
      <w:r>
        <w:rPr>
          <w:szCs w:val="21"/>
          <w:lang w:val="zh-CN"/>
        </w:rPr>
        <w:t>如果作者返回的修改稿撰写不符合规范</w:t>
      </w:r>
      <w:r>
        <w:rPr>
          <w:szCs w:val="21"/>
        </w:rPr>
        <w:t>，</w:t>
      </w:r>
      <w:r>
        <w:rPr>
          <w:szCs w:val="21"/>
          <w:lang w:val="zh-CN"/>
        </w:rPr>
        <w:t>特别是信息提供不完整</w:t>
      </w:r>
      <w:r>
        <w:rPr>
          <w:szCs w:val="21"/>
        </w:rPr>
        <w:t>，</w:t>
      </w:r>
      <w:r>
        <w:rPr>
          <w:szCs w:val="21"/>
          <w:lang w:val="zh-CN"/>
        </w:rPr>
        <w:t>编辑部将联系作者答复、补正</w:t>
      </w:r>
      <w:r>
        <w:rPr>
          <w:szCs w:val="21"/>
        </w:rPr>
        <w:t>，</w:t>
      </w:r>
      <w:r>
        <w:rPr>
          <w:szCs w:val="21"/>
          <w:lang w:val="zh-CN"/>
        </w:rPr>
        <w:t>这样常常费时费工也拖延文章出版。本文档简要介绍有关编辑出版规范和写作常识，请作者仔细阅读，认真执行，有不明白的欢迎来信来电咨询。您可直接在本文档的基础上撰写稿件，使文稿符合《航空学报》格式要求。如您已经写好文章想</w:t>
      </w:r>
      <w:r>
        <w:rPr>
          <w:color w:val="FF0000"/>
          <w:szCs w:val="21"/>
          <w:lang w:val="zh-CN"/>
        </w:rPr>
        <w:t>套用本文格式</w:t>
      </w:r>
      <w:r>
        <w:rPr>
          <w:szCs w:val="21"/>
          <w:lang w:val="zh-CN"/>
        </w:rPr>
        <w:t>，首先请将本文档另存为模板文件；然后打开您自己的文章，在“管理样式”中导入此模板，就可以对文章的各段内容使用相应的样式。</w:t>
      </w:r>
    </w:p>
    <w:p w14:paraId="064733D0">
      <w:pPr>
        <w:pStyle w:val="60"/>
      </w:pPr>
      <w:r>
        <w:t>1  引言的说明</w:t>
      </w:r>
    </w:p>
    <w:p w14:paraId="659D761D">
      <w:pPr>
        <w:autoSpaceDE w:val="0"/>
        <w:autoSpaceDN w:val="0"/>
        <w:spacing w:line="314" w:lineRule="exact"/>
        <w:ind w:firstLine="420"/>
        <w:rPr>
          <w:szCs w:val="21"/>
        </w:rPr>
      </w:pPr>
      <w:r>
        <w:rPr>
          <w:szCs w:val="21"/>
          <w:lang w:val="zh-CN"/>
        </w:rPr>
        <w:t>《航空学报》</w:t>
      </w:r>
      <w:r>
        <w:rPr>
          <w:color w:val="FF0000"/>
          <w:szCs w:val="21"/>
          <w:lang w:val="zh-CN"/>
        </w:rPr>
        <w:t>不在篇首编排变量符号表</w:t>
      </w:r>
      <w:r>
        <w:rPr>
          <w:szCs w:val="21"/>
          <w:lang w:val="zh-CN"/>
        </w:rPr>
        <w:t>，变量的含义解释请在正文中首次出现时给出。</w:t>
      </w:r>
      <w:r>
        <w:rPr>
          <w:bCs/>
          <w:color w:val="FF0000"/>
          <w:szCs w:val="21"/>
          <w:lang w:val="zh-CN"/>
        </w:rPr>
        <w:t>引言不编排节号，</w:t>
      </w:r>
      <w:r>
        <w:rPr>
          <w:szCs w:val="21"/>
          <w:lang w:val="zh-CN"/>
        </w:rPr>
        <w:t>应说明课题背景，引述该领域国内外同行已取得的最新进展，以说明选题意义和创新点所在</w:t>
      </w:r>
      <w:r>
        <w:rPr>
          <w:color w:val="FF0000"/>
          <w:szCs w:val="21"/>
          <w:vertAlign w:val="superscript"/>
        </w:rPr>
        <w:t>[1-2]</w:t>
      </w:r>
      <w:r>
        <w:rPr>
          <w:szCs w:val="21"/>
          <w:lang w:val="zh-CN"/>
        </w:rPr>
        <w:t>。</w:t>
      </w:r>
      <w:r>
        <w:rPr>
          <w:color w:val="FF0000"/>
          <w:szCs w:val="21"/>
          <w:lang w:val="zh-CN"/>
        </w:rPr>
        <w:t>内容不应与摘要和结论雷同。最好不要插图列表</w:t>
      </w:r>
      <w:r>
        <w:rPr>
          <w:color w:val="EE0000"/>
          <w:szCs w:val="21"/>
          <w:vertAlign w:val="superscript"/>
        </w:rPr>
        <w:t>[3]</w:t>
      </w:r>
      <w:r>
        <w:rPr>
          <w:szCs w:val="21"/>
          <w:lang w:val="zh-CN"/>
        </w:rPr>
        <w:t>。引言末尾简介要做的工作(及希望达到的效果)，勿直接给出结论性阐述。在论述研究意义时应注意分寸，切忌使用“有很高学术价值”“填补了国内外空白”“首次发现”等不适之词；同时也注意不要使用客套话，如“才疏学浅”“水平有限”“恳求指教”一类</w:t>
      </w:r>
      <w:r>
        <w:rPr>
          <w:color w:val="EE0000"/>
          <w:szCs w:val="21"/>
          <w:vertAlign w:val="superscript"/>
        </w:rPr>
        <w:t>[2,4-6]</w:t>
      </w:r>
      <w:r>
        <w:rPr>
          <w:szCs w:val="21"/>
          <w:lang w:val="zh-CN"/>
        </w:rPr>
        <w:t>。</w:t>
      </w:r>
    </w:p>
    <w:p w14:paraId="0D4B442D">
      <w:pPr>
        <w:pStyle w:val="60"/>
      </w:pPr>
      <w:r>
        <w:t>2  题目、作者和单位</w:t>
      </w:r>
    </w:p>
    <w:p w14:paraId="6953DDCE">
      <w:pPr>
        <w:autoSpaceDE w:val="0"/>
        <w:autoSpaceDN w:val="0"/>
        <w:spacing w:line="314" w:lineRule="exact"/>
        <w:ind w:firstLine="420"/>
        <w:rPr>
          <w:szCs w:val="21"/>
        </w:rPr>
      </w:pPr>
      <w:r>
        <w:rPr>
          <w:szCs w:val="21"/>
          <w:lang w:val="zh-CN"/>
        </w:rPr>
        <w:t>题目应简洁(中文题名不超过20个字)、准确，能恰如其分地概括研究的范围和深度，避免使用希腊字母和上下标，不能使用非公知公用的缩略词(尤其是作者自己定义的)；不影响语义的前提下，“研究”一般略去。英文题名中仅首个单词的首字母大写，其他均为小写。</w:t>
      </w:r>
    </w:p>
    <w:p w14:paraId="24453A4A">
      <w:pPr>
        <w:autoSpaceDE w:val="0"/>
        <w:autoSpaceDN w:val="0"/>
        <w:spacing w:line="314" w:lineRule="exact"/>
        <w:ind w:firstLine="420"/>
        <w:rPr>
          <w:szCs w:val="21"/>
        </w:rPr>
      </w:pPr>
      <w:r>
        <w:rPr>
          <w:szCs w:val="21"/>
          <w:lang w:val="zh-CN"/>
        </w:rPr>
        <w:t>作者一般不超过</w:t>
      </w:r>
      <w:r>
        <w:rPr>
          <w:szCs w:val="21"/>
        </w:rPr>
        <w:t>5</w:t>
      </w:r>
      <w:r>
        <w:rPr>
          <w:szCs w:val="21"/>
          <w:lang w:val="zh-CN"/>
        </w:rPr>
        <w:t>人，署名及署名排序应协商一致，本刊不承认共同一作/通讯，还请删去。姓名的英译采用汉语拼音，姓前名后，姓全大写，名仅首字母大写。如</w:t>
      </w:r>
      <w:r>
        <w:rPr>
          <w:szCs w:val="21"/>
        </w:rPr>
        <w:t>ZHANG Ying</w:t>
      </w:r>
      <w:r>
        <w:rPr>
          <w:szCs w:val="21"/>
          <w:lang w:val="zh-CN"/>
        </w:rPr>
        <w:t>(张颖)、</w:t>
      </w:r>
      <w:r>
        <w:rPr>
          <w:szCs w:val="21"/>
        </w:rPr>
        <w:t>LYU Xilian</w:t>
      </w:r>
      <w:r>
        <w:rPr>
          <w:szCs w:val="21"/>
          <w:lang w:val="zh-CN"/>
        </w:rPr>
        <w:t>(吕锡联)、</w:t>
      </w:r>
      <w:r>
        <w:rPr>
          <w:szCs w:val="21"/>
        </w:rPr>
        <w:t>ZHUGE Hua</w:t>
      </w:r>
      <w:r>
        <w:rPr>
          <w:szCs w:val="21"/>
          <w:lang w:val="zh-CN"/>
        </w:rPr>
        <w:t>(诸葛华)</w:t>
      </w:r>
    </w:p>
    <w:p w14:paraId="7D139B21">
      <w:pPr>
        <w:autoSpaceDE w:val="0"/>
        <w:autoSpaceDN w:val="0"/>
        <w:spacing w:line="314" w:lineRule="exact"/>
        <w:ind w:firstLine="420"/>
        <w:rPr>
          <w:szCs w:val="21"/>
        </w:rPr>
      </w:pPr>
      <w:r>
        <w:rPr>
          <w:szCs w:val="21"/>
          <w:lang w:val="zh-CN"/>
        </w:rPr>
        <w:t>单位一般著录到二级单位，应著录全称，单位名称的英译需注意与中文统一。</w:t>
      </w:r>
    </w:p>
    <w:p w14:paraId="310544BA">
      <w:pPr>
        <w:pStyle w:val="60"/>
      </w:pPr>
      <w:r>
        <w:t>3  摘要和关键词</w:t>
      </w:r>
    </w:p>
    <w:p w14:paraId="1324489D">
      <w:pPr>
        <w:pStyle w:val="62"/>
      </w:pPr>
      <w:r>
        <w:t>3.1  中文摘要</w:t>
      </w:r>
    </w:p>
    <w:p w14:paraId="0629D8DC">
      <w:pPr>
        <w:autoSpaceDE w:val="0"/>
        <w:autoSpaceDN w:val="0"/>
        <w:spacing w:line="314" w:lineRule="exact"/>
        <w:ind w:firstLine="420"/>
        <w:rPr>
          <w:szCs w:val="21"/>
          <w:lang w:val="zh-CN"/>
        </w:rPr>
      </w:pPr>
      <w:r>
        <w:rPr>
          <w:szCs w:val="21"/>
          <w:lang w:val="zh-CN"/>
        </w:rPr>
        <w:t>中文摘要不少200个字，应完整，概括出文章的</w:t>
      </w:r>
      <w:r>
        <w:rPr>
          <w:color w:val="FF0000"/>
          <w:szCs w:val="21"/>
          <w:lang w:val="zh-CN"/>
        </w:rPr>
        <w:t>目的、方法、结果及结论</w:t>
      </w:r>
      <w:r>
        <w:rPr>
          <w:szCs w:val="21"/>
          <w:lang w:val="zh-CN"/>
        </w:rPr>
        <w:t>；简洁，排除常识内容，避免重复题目，背景介绍不超过一句话；独立，首次出现的缩略词应先给出全称，不引用参考文献、图和公式；具体，尽量用具体数字来说明该项工作取得的进展或成效，例如某项性能指标提高了百分之多少，避免“效果很好”等含糊其辞的表述；为便于收录，避免包含公式、变量、上下标等，以方便</w:t>
      </w:r>
      <w:r>
        <w:rPr>
          <w:szCs w:val="21"/>
        </w:rPr>
        <w:t>EI</w:t>
      </w:r>
      <w:r>
        <w:rPr>
          <w:szCs w:val="21"/>
          <w:lang w:val="zh-CN"/>
        </w:rPr>
        <w:t>等文摘和题录数据库收录数据。高质量的摘要有利于文摘被国际权威数据库收录及引起同行的重视。用第</w:t>
      </w:r>
      <w:r>
        <w:rPr>
          <w:szCs w:val="21"/>
        </w:rPr>
        <w:t>3</w:t>
      </w:r>
      <w:r>
        <w:rPr>
          <w:szCs w:val="21"/>
          <w:lang w:val="zh-CN"/>
        </w:rPr>
        <w:t>人称写作，建议采用“对……进行了研究”“报告了……现状”“进行了……调查”等记述方法，不使用“本文”“作者”等作为主语。</w:t>
      </w:r>
    </w:p>
    <w:p w14:paraId="12579768">
      <w:pPr>
        <w:pStyle w:val="62"/>
      </w:pPr>
      <w:r>
        <w:t>3.2  英文摘要</w:t>
      </w:r>
    </w:p>
    <w:p w14:paraId="1E187609">
      <w:pPr>
        <w:autoSpaceDE w:val="0"/>
        <w:autoSpaceDN w:val="0"/>
        <w:spacing w:line="314" w:lineRule="exact"/>
        <w:ind w:firstLine="420"/>
        <w:rPr>
          <w:szCs w:val="21"/>
        </w:rPr>
      </w:pPr>
      <w:r>
        <w:rPr>
          <w:szCs w:val="21"/>
          <w:lang w:val="zh-CN"/>
        </w:rPr>
        <w:t>英文摘要</w:t>
      </w:r>
      <w:r>
        <w:rPr>
          <w:color w:val="FF0000"/>
          <w:szCs w:val="21"/>
          <w:lang w:val="zh-CN"/>
        </w:rPr>
        <w:t>应与中文摘要完全对应</w:t>
      </w:r>
      <w:r>
        <w:rPr>
          <w:szCs w:val="21"/>
          <w:lang w:val="zh-CN"/>
        </w:rPr>
        <w:t>。首次出现的缩略词应注意写明全称。</w:t>
      </w:r>
    </w:p>
    <w:p w14:paraId="70B2B4FA">
      <w:pPr>
        <w:pStyle w:val="60"/>
      </w:pPr>
      <w:r>
        <w:t>4  正  文</w:t>
      </w:r>
    </w:p>
    <w:p w14:paraId="4B95352C">
      <w:pPr>
        <w:pStyle w:val="62"/>
      </w:pPr>
      <w:r>
        <w:t>4.1  量、单位和公式</w:t>
      </w:r>
    </w:p>
    <w:p w14:paraId="6581B285">
      <w:pPr>
        <w:autoSpaceDE w:val="0"/>
        <w:autoSpaceDN w:val="0"/>
        <w:spacing w:line="314" w:lineRule="exact"/>
        <w:ind w:firstLine="420"/>
        <w:rPr>
          <w:szCs w:val="21"/>
        </w:rPr>
      </w:pPr>
      <w:r>
        <w:rPr>
          <w:szCs w:val="21"/>
          <w:lang w:val="zh-CN"/>
        </w:rPr>
        <w:t>简单变量符号可直接用文本给出，公式请使用</w:t>
      </w:r>
      <w:r>
        <w:rPr>
          <w:szCs w:val="21"/>
        </w:rPr>
        <w:t>Mathtype</w:t>
      </w:r>
      <w:r>
        <w:rPr>
          <w:szCs w:val="21"/>
          <w:lang w:val="zh-CN"/>
        </w:rPr>
        <w:t>编辑，字号为</w:t>
      </w:r>
      <w:r>
        <w:rPr>
          <w:szCs w:val="21"/>
        </w:rPr>
        <w:t>10</w:t>
      </w:r>
      <w:r>
        <w:rPr>
          <w:szCs w:val="21"/>
          <w:lang w:val="zh-CN"/>
        </w:rPr>
        <w:t>磅，上标</w:t>
      </w:r>
      <w:r>
        <w:rPr>
          <w:szCs w:val="21"/>
        </w:rPr>
        <w:t>/</w:t>
      </w:r>
      <w:r>
        <w:rPr>
          <w:szCs w:val="21"/>
          <w:lang w:val="zh-CN"/>
        </w:rPr>
        <w:t>下标</w:t>
      </w:r>
      <w:r>
        <w:rPr>
          <w:szCs w:val="21"/>
        </w:rPr>
        <w:t>68%</w:t>
      </w:r>
      <w:r>
        <w:rPr>
          <w:szCs w:val="21"/>
          <w:lang w:val="zh-CN"/>
        </w:rPr>
        <w:t>，次下标上标</w:t>
      </w:r>
      <w:r>
        <w:rPr>
          <w:szCs w:val="21"/>
        </w:rPr>
        <w:t>42%</w:t>
      </w:r>
      <w:r>
        <w:rPr>
          <w:szCs w:val="21"/>
          <w:lang w:val="zh-CN"/>
        </w:rPr>
        <w:t>，符号</w:t>
      </w:r>
      <w:r>
        <w:rPr>
          <w:szCs w:val="21"/>
        </w:rPr>
        <w:t>150%</w:t>
      </w:r>
      <w:r>
        <w:rPr>
          <w:szCs w:val="21"/>
          <w:lang w:val="zh-CN"/>
        </w:rPr>
        <w:t>，次符号</w:t>
      </w:r>
      <w:r>
        <w:rPr>
          <w:szCs w:val="21"/>
        </w:rPr>
        <w:t>100%(</w:t>
      </w:r>
      <w:r>
        <w:rPr>
          <w:szCs w:val="21"/>
          <w:lang w:val="zh-CN"/>
        </w:rPr>
        <w:t>设置方法：</w:t>
      </w:r>
      <w:r>
        <w:rPr>
          <w:szCs w:val="21"/>
        </w:rPr>
        <w:t>Mathtype-</w:t>
      </w:r>
      <w:r>
        <w:rPr>
          <w:szCs w:val="21"/>
          <w:lang w:val="zh-CN"/>
        </w:rPr>
        <w:t>尺寸</w:t>
      </w:r>
      <w:r>
        <w:rPr>
          <w:szCs w:val="21"/>
        </w:rPr>
        <w:t>-</w:t>
      </w:r>
      <w:r>
        <w:rPr>
          <w:szCs w:val="21"/>
          <w:lang w:val="zh-CN"/>
        </w:rPr>
        <w:t>定义</w:t>
      </w:r>
      <w:r>
        <w:rPr>
          <w:szCs w:val="21"/>
        </w:rPr>
        <w:t>)</w:t>
      </w:r>
      <w:r>
        <w:rPr>
          <w:szCs w:val="21"/>
          <w:lang w:val="zh-CN"/>
        </w:rPr>
        <w:t>。长公式如需转行，应在算符=、</w:t>
      </w:r>
      <w:r>
        <w:rPr>
          <w:szCs w:val="21"/>
        </w:rPr>
        <w:t>+</w:t>
      </w:r>
      <w:r>
        <w:rPr>
          <w:szCs w:val="21"/>
          <w:lang w:val="zh-CN"/>
        </w:rPr>
        <w:t>、–等之后断开。</w:t>
      </w:r>
    </w:p>
    <w:p w14:paraId="46A45E3F">
      <w:pPr>
        <w:spacing w:before="48" w:after="48"/>
      </w:pPr>
      <w:r>
        <w:rPr>
          <w:position w:val="-28"/>
          <w:highlight w:val="lightGray"/>
        </w:rPr>
        <w:object>
          <v:shape id="_x0000_i1025" o:spt="75" type="#_x0000_t75" style="height:33.1pt;width:90.15pt;" o:ole="t" filled="f" o:preferrelative="t" stroked="f" coordsize="21600,21600">
            <v:path/>
            <v:fill on="f" focussize="0,0"/>
            <v:stroke on="f" joinstyle="miter"/>
            <v:imagedata r:id="rId14" o:title=""/>
            <o:lock v:ext="edit" aspectratio="t"/>
            <w10:wrap type="none"/>
            <w10:anchorlock/>
          </v:shape>
          <o:OLEObject Type="Embed" ProgID="Equation.DSMT4" ShapeID="_x0000_i1025" DrawAspect="Content" ObjectID="_1468075725" r:id="rId13">
            <o:LockedField>false</o:LockedField>
          </o:OLEObject>
        </w:object>
      </w:r>
      <w:r>
        <w:t xml:space="preserve">                       (1)</w:t>
      </w:r>
    </w:p>
    <w:p w14:paraId="2E7D3DF3">
      <w:pPr>
        <w:autoSpaceDE w:val="0"/>
        <w:autoSpaceDN w:val="0"/>
        <w:rPr>
          <w:szCs w:val="21"/>
        </w:rPr>
      </w:pPr>
      <w:r>
        <w:rPr>
          <w:szCs w:val="21"/>
          <w:lang w:val="zh-CN"/>
        </w:rPr>
        <w:t>式中：有关记号的使用应符合国家标准，如</w:t>
      </w:r>
      <w:r>
        <w:rPr>
          <w:szCs w:val="21"/>
        </w:rPr>
        <w:t>sin</w:t>
      </w:r>
      <w:r>
        <w:rPr>
          <w:szCs w:val="21"/>
          <w:vertAlign w:val="superscript"/>
        </w:rPr>
        <w:t>-1</w:t>
      </w:r>
      <w:r>
        <w:rPr>
          <w:szCs w:val="21"/>
          <w:lang w:val="zh-CN"/>
        </w:rPr>
        <w:t>应为</w:t>
      </w:r>
      <w:r>
        <w:rPr>
          <w:szCs w:val="21"/>
        </w:rPr>
        <w:t>arcsin</w:t>
      </w:r>
      <w:r>
        <w:rPr>
          <w:szCs w:val="21"/>
          <w:lang w:val="zh-CN"/>
        </w:rPr>
        <w:t>，</w:t>
      </w:r>
      <w:r>
        <w:rPr>
          <w:szCs w:val="21"/>
        </w:rPr>
        <w:t>ctg</w:t>
      </w:r>
      <w:r>
        <w:rPr>
          <w:szCs w:val="21"/>
          <w:lang w:val="zh-CN"/>
        </w:rPr>
        <w:t>应为</w:t>
      </w:r>
      <w:r>
        <w:rPr>
          <w:szCs w:val="21"/>
        </w:rPr>
        <w:t>cot，tg</w:t>
      </w:r>
      <w:r>
        <w:rPr>
          <w:szCs w:val="21"/>
          <w:lang w:val="zh-CN"/>
        </w:rPr>
        <w:t>应为</w:t>
      </w:r>
      <w:r>
        <w:rPr>
          <w:szCs w:val="21"/>
        </w:rPr>
        <w:t>tan，</w:t>
      </w:r>
      <w:r>
        <w:rPr>
          <w:szCs w:val="21"/>
          <w:lang w:val="zh-CN"/>
        </w:rPr>
        <w:t>不使用非国家法定单位，如</w:t>
      </w:r>
      <w:r>
        <w:rPr>
          <w:szCs w:val="21"/>
        </w:rPr>
        <w:t>ppm</w:t>
      </w:r>
      <w:r>
        <w:rPr>
          <w:szCs w:val="21"/>
          <w:lang w:val="zh-CN"/>
        </w:rPr>
        <w:t>、</w:t>
      </w:r>
      <w:r>
        <w:rPr>
          <w:szCs w:val="21"/>
        </w:rPr>
        <w:t>rpm(</w:t>
      </w:r>
      <w:r>
        <w:rPr>
          <w:szCs w:val="21"/>
          <w:lang w:val="zh-CN"/>
        </w:rPr>
        <w:t>应写为</w:t>
      </w:r>
      <w:r>
        <w:rPr>
          <w:szCs w:val="21"/>
        </w:rPr>
        <w:t>r/min)</w:t>
      </w:r>
      <w:r>
        <w:rPr>
          <w:szCs w:val="21"/>
          <w:lang w:val="zh-CN"/>
        </w:rPr>
        <w:t>等；除</w:t>
      </w:r>
      <w:r>
        <w:rPr>
          <w:i/>
          <w:iCs/>
          <w:szCs w:val="21"/>
        </w:rPr>
        <w:t>Re</w:t>
      </w:r>
      <w:r>
        <w:rPr>
          <w:szCs w:val="21"/>
        </w:rPr>
        <w:t>、</w:t>
      </w:r>
      <w:r>
        <w:rPr>
          <w:i/>
          <w:iCs/>
          <w:szCs w:val="21"/>
        </w:rPr>
        <w:t>Ma</w:t>
      </w:r>
      <w:r>
        <w:rPr>
          <w:szCs w:val="21"/>
          <w:lang w:val="zh-CN"/>
        </w:rPr>
        <w:t>(其中</w:t>
      </w:r>
      <w:r>
        <w:rPr>
          <w:i/>
          <w:iCs/>
          <w:szCs w:val="21"/>
        </w:rPr>
        <w:t>e</w:t>
      </w:r>
      <w:r>
        <w:rPr>
          <w:szCs w:val="21"/>
        </w:rPr>
        <w:t>、</w:t>
      </w:r>
      <w:r>
        <w:rPr>
          <w:i/>
          <w:iCs/>
          <w:szCs w:val="21"/>
        </w:rPr>
        <w:t>a</w:t>
      </w:r>
      <w:r>
        <w:rPr>
          <w:szCs w:val="21"/>
          <w:lang w:val="zh-CN"/>
        </w:rPr>
        <w:t>不是下标)等几个特征数外，</w:t>
      </w:r>
      <w:r>
        <w:rPr>
          <w:color w:val="FF0000"/>
          <w:szCs w:val="21"/>
          <w:lang w:val="zh-CN"/>
        </w:rPr>
        <w:t>变量应使用单个斜体字母表示</w:t>
      </w:r>
      <w:r>
        <w:rPr>
          <w:szCs w:val="21"/>
          <w:lang w:val="zh-CN"/>
        </w:rPr>
        <w:t>(由多个字母表示单个变量易误解为多个变量相乘)，</w:t>
      </w:r>
      <w:r>
        <w:rPr>
          <w:color w:val="FF0000"/>
          <w:szCs w:val="21"/>
          <w:lang w:val="zh-CN"/>
        </w:rPr>
        <w:t>加下标以示区别</w:t>
      </w:r>
      <w:r>
        <w:rPr>
          <w:szCs w:val="21"/>
          <w:lang w:val="zh-CN"/>
        </w:rPr>
        <w:t>。</w:t>
      </w:r>
    </w:p>
    <w:p w14:paraId="462D37FB">
      <w:pPr>
        <w:autoSpaceDE w:val="0"/>
        <w:autoSpaceDN w:val="0"/>
        <w:spacing w:line="314" w:lineRule="exact"/>
        <w:ind w:firstLine="420"/>
        <w:rPr>
          <w:szCs w:val="21"/>
        </w:rPr>
      </w:pPr>
      <w:r>
        <w:rPr>
          <w:color w:val="FF0000"/>
          <w:szCs w:val="21"/>
          <w:lang w:val="zh-CN"/>
        </w:rPr>
        <w:t>矩阵、向量</w:t>
      </w:r>
      <w:r>
        <w:rPr>
          <w:szCs w:val="21"/>
          <w:lang w:val="zh-CN"/>
        </w:rPr>
        <w:t>请用</w:t>
      </w:r>
      <w:r>
        <w:rPr>
          <w:color w:val="FF0000"/>
          <w:szCs w:val="21"/>
          <w:lang w:val="zh-CN"/>
        </w:rPr>
        <w:t>加粗斜体</w:t>
      </w:r>
      <w:r>
        <w:rPr>
          <w:szCs w:val="21"/>
          <w:lang w:val="zh-CN"/>
        </w:rPr>
        <w:t>表示，</w:t>
      </w:r>
      <w:r>
        <w:rPr>
          <w:color w:val="FF0000"/>
          <w:szCs w:val="21"/>
          <w:lang w:val="zh-CN"/>
        </w:rPr>
        <w:t>变量</w:t>
      </w:r>
      <w:r>
        <w:rPr>
          <w:szCs w:val="21"/>
          <w:lang w:val="zh-CN"/>
        </w:rPr>
        <w:t>用不加粗</w:t>
      </w:r>
      <w:r>
        <w:rPr>
          <w:color w:val="FF0000"/>
          <w:szCs w:val="21"/>
          <w:lang w:val="zh-CN"/>
        </w:rPr>
        <w:t>斜体</w:t>
      </w:r>
      <w:r>
        <w:rPr>
          <w:szCs w:val="21"/>
          <w:lang w:val="zh-CN"/>
        </w:rPr>
        <w:t>表示；</w:t>
      </w:r>
      <w:r>
        <w:rPr>
          <w:color w:val="FF0000"/>
          <w:szCs w:val="21"/>
          <w:lang w:val="zh-CN"/>
        </w:rPr>
        <w:t>下标字母</w:t>
      </w:r>
      <w:r>
        <w:rPr>
          <w:szCs w:val="21"/>
          <w:lang w:val="zh-CN"/>
        </w:rPr>
        <w:t>若为说明性的</w:t>
      </w:r>
      <w:r>
        <w:rPr>
          <w:szCs w:val="21"/>
        </w:rPr>
        <w:t>(</w:t>
      </w:r>
      <w:r>
        <w:rPr>
          <w:szCs w:val="21"/>
          <w:lang w:val="zh-CN"/>
        </w:rPr>
        <w:t>如英文缩写</w:t>
      </w:r>
      <w:r>
        <w:rPr>
          <w:szCs w:val="21"/>
        </w:rPr>
        <w:t>)</w:t>
      </w:r>
      <w:r>
        <w:rPr>
          <w:szCs w:val="21"/>
          <w:lang w:val="zh-CN"/>
        </w:rPr>
        <w:t>则用不加粗</w:t>
      </w:r>
      <w:r>
        <w:rPr>
          <w:color w:val="FF0000"/>
          <w:szCs w:val="21"/>
          <w:lang w:val="zh-CN"/>
        </w:rPr>
        <w:t>正体</w:t>
      </w:r>
      <w:r>
        <w:rPr>
          <w:szCs w:val="21"/>
          <w:lang w:val="zh-CN"/>
        </w:rPr>
        <w:t>表示，若为变量、坐标轴符号则用不加粗</w:t>
      </w:r>
      <w:r>
        <w:rPr>
          <w:color w:val="FF0000"/>
          <w:szCs w:val="21"/>
          <w:lang w:val="zh-CN"/>
        </w:rPr>
        <w:t>斜体</w:t>
      </w:r>
      <w:r>
        <w:rPr>
          <w:szCs w:val="21"/>
          <w:lang w:val="zh-CN"/>
        </w:rPr>
        <w:t>表示。所有文中出现的符号请另附文档说明其是标量或向量等，并说明各变量上下标的含义，以便编辑确定它们应采用的字体。</w:t>
      </w:r>
    </w:p>
    <w:p w14:paraId="5DAC95A8">
      <w:pPr>
        <w:autoSpaceDE w:val="0"/>
        <w:autoSpaceDN w:val="0"/>
        <w:ind w:firstLine="420"/>
        <w:rPr>
          <w:szCs w:val="21"/>
        </w:rPr>
      </w:pPr>
      <w:r>
        <w:rPr>
          <w:szCs w:val="21"/>
          <w:lang w:val="zh-CN"/>
        </w:rPr>
        <w:t>《航空学报》一般不编排单独的符号表，对于公式中的变量含义需给出说明的，请在公式后的段落中，采用“</w:t>
      </w:r>
      <w:r>
        <w:rPr>
          <w:color w:val="FF0000"/>
          <w:szCs w:val="21"/>
          <w:lang w:val="zh-CN"/>
        </w:rPr>
        <w:t>式中：</w:t>
      </w:r>
      <w:r>
        <w:rPr>
          <w:i/>
          <w:iCs/>
          <w:szCs w:val="21"/>
        </w:rPr>
        <w:t>A</w:t>
      </w:r>
      <w:r>
        <w:rPr>
          <w:szCs w:val="21"/>
          <w:lang w:val="zh-CN"/>
        </w:rPr>
        <w:t>为某某</w:t>
      </w:r>
      <w:r>
        <w:rPr>
          <w:color w:val="FF0000"/>
          <w:szCs w:val="21"/>
          <w:lang w:val="zh-CN"/>
        </w:rPr>
        <w:t>；</w:t>
      </w:r>
      <w:r>
        <w:rPr>
          <w:i/>
          <w:iCs/>
          <w:szCs w:val="21"/>
        </w:rPr>
        <w:t>B</w:t>
      </w:r>
      <w:r>
        <w:rPr>
          <w:szCs w:val="21"/>
          <w:lang w:val="zh-CN"/>
        </w:rPr>
        <w:t>为某某</w:t>
      </w:r>
      <w:r>
        <w:rPr>
          <w:color w:val="FF0000"/>
          <w:szCs w:val="21"/>
          <w:lang w:val="zh-CN"/>
        </w:rPr>
        <w:t>；</w:t>
      </w:r>
      <w:r>
        <w:rPr>
          <w:szCs w:val="21"/>
        </w:rPr>
        <w:t>……</w:t>
      </w:r>
      <w:r>
        <w:rPr>
          <w:szCs w:val="21"/>
          <w:lang w:val="zh-CN"/>
        </w:rPr>
        <w:t>”的方式加以说明。</w:t>
      </w:r>
    </w:p>
    <w:p w14:paraId="5B2C8692">
      <w:pPr>
        <w:pStyle w:val="62"/>
      </w:pPr>
      <w:r>
        <w:t>4.2  图、表</w:t>
      </w:r>
    </w:p>
    <w:p w14:paraId="68AFBB11">
      <w:pPr>
        <w:autoSpaceDE w:val="0"/>
        <w:autoSpaceDN w:val="0"/>
        <w:spacing w:line="314" w:lineRule="exact"/>
        <w:ind w:firstLine="420"/>
        <w:rPr>
          <w:szCs w:val="21"/>
        </w:rPr>
      </w:pPr>
      <w:r>
        <w:rPr>
          <w:szCs w:val="21"/>
          <w:lang w:val="zh-CN"/>
        </w:rPr>
        <w:t>图、表同时编排中英文图题、表题</w:t>
      </w:r>
      <w:r>
        <w:rPr>
          <w:szCs w:val="21"/>
        </w:rPr>
        <w:t>(</w:t>
      </w:r>
      <w:r>
        <w:rPr>
          <w:szCs w:val="21"/>
          <w:lang w:val="zh-CN"/>
        </w:rPr>
        <w:t>分图只需给出中文图题</w:t>
      </w:r>
      <w:r>
        <w:rPr>
          <w:szCs w:val="21"/>
        </w:rPr>
        <w:t>)</w:t>
      </w:r>
      <w:r>
        <w:rPr>
          <w:szCs w:val="21"/>
          <w:lang w:val="zh-CN"/>
        </w:rPr>
        <w:t>；图表中首次出现的缩略词应给出全称，</w:t>
      </w:r>
      <w:r>
        <w:rPr>
          <w:color w:val="FF0000"/>
          <w:szCs w:val="21"/>
          <w:lang w:val="zh-CN"/>
        </w:rPr>
        <w:t>中文字原则上均用中文</w:t>
      </w:r>
      <w:r>
        <w:rPr>
          <w:szCs w:val="21"/>
          <w:lang w:val="zh-CN"/>
        </w:rPr>
        <w:t>；一般不超过</w:t>
      </w:r>
      <w:r>
        <w:rPr>
          <w:szCs w:val="21"/>
        </w:rPr>
        <w:t>8 cm</w:t>
      </w:r>
      <w:r>
        <w:rPr>
          <w:szCs w:val="21"/>
          <w:lang w:val="zh-CN"/>
        </w:rPr>
        <w:t>宽。</w:t>
      </w:r>
    </w:p>
    <w:p w14:paraId="2F17A98A">
      <w:pPr>
        <w:pStyle w:val="64"/>
      </w:pPr>
      <w:r>
        <w:t>4.2.1  图</w:t>
      </w:r>
    </w:p>
    <w:p w14:paraId="1CF65DED">
      <w:pPr>
        <w:autoSpaceDE w:val="0"/>
        <w:autoSpaceDN w:val="0"/>
        <w:spacing w:line="314" w:lineRule="exact"/>
        <w:ind w:firstLine="420"/>
        <w:rPr>
          <w:szCs w:val="21"/>
          <w:lang w:val="zh-CN"/>
        </w:rPr>
      </w:pPr>
      <w:r>
        <w:rPr>
          <w:szCs w:val="21"/>
          <w:lang w:val="zh-CN"/>
        </w:rPr>
        <w:t>函数曲线图统一用</w:t>
      </w:r>
      <w:r>
        <w:rPr>
          <w:color w:val="FF0000"/>
          <w:szCs w:val="21"/>
          <w:lang w:val="zh-CN"/>
        </w:rPr>
        <w:t>全框图</w:t>
      </w:r>
      <w:r>
        <w:rPr>
          <w:szCs w:val="21"/>
          <w:lang w:val="zh-CN"/>
        </w:rPr>
        <w:t>。</w:t>
      </w:r>
      <w:r>
        <w:rPr>
          <w:color w:val="FF0000"/>
          <w:szCs w:val="21"/>
          <w:lang w:val="zh-CN"/>
        </w:rPr>
        <w:t>注意检查横纵坐标的变量名</w:t>
      </w:r>
      <w:r>
        <w:rPr>
          <w:szCs w:val="21"/>
          <w:lang w:val="zh-CN"/>
        </w:rPr>
        <w:t>(使用国标变量符号，首次出现的变量符号要先在正文中给出解释)、</w:t>
      </w:r>
      <w:r>
        <w:rPr>
          <w:color w:val="FF0000"/>
          <w:szCs w:val="21"/>
          <w:lang w:val="zh-CN"/>
        </w:rPr>
        <w:t>单位</w:t>
      </w:r>
      <w:r>
        <w:rPr>
          <w:szCs w:val="21"/>
          <w:lang w:val="zh-CN"/>
        </w:rPr>
        <w:t>(复合单位如g/cm</w:t>
      </w:r>
      <w:r>
        <w:rPr>
          <w:szCs w:val="21"/>
          <w:vertAlign w:val="superscript"/>
          <w:lang w:val="zh-CN"/>
        </w:rPr>
        <w:t>3</w:t>
      </w:r>
      <w:r>
        <w:rPr>
          <w:szCs w:val="21"/>
          <w:lang w:val="zh-CN"/>
        </w:rPr>
        <w:t>改为负一次方形式(g·cm</w:t>
      </w:r>
      <w:r>
        <w:rPr>
          <w:szCs w:val="21"/>
          <w:vertAlign w:val="superscript"/>
          <w:lang w:val="zh-CN"/>
        </w:rPr>
        <w:t>–3</w:t>
      </w:r>
      <w:r>
        <w:rPr>
          <w:szCs w:val="21"/>
          <w:lang w:val="zh-CN"/>
        </w:rPr>
        <w:t>)，与量名称用“/”隔开)、</w:t>
      </w:r>
      <w:r>
        <w:rPr>
          <w:color w:val="FF0000"/>
          <w:szCs w:val="21"/>
          <w:lang w:val="zh-CN"/>
        </w:rPr>
        <w:t>刻度值</w:t>
      </w:r>
      <w:r>
        <w:rPr>
          <w:szCs w:val="21"/>
          <w:lang w:val="zh-CN"/>
        </w:rPr>
        <w:t>(不少于3个，一般不超过4位数，否则应用词头n、μ、m、k、M或科学计数法简化，10</w:t>
      </w:r>
      <w:r>
        <w:rPr>
          <w:i/>
          <w:iCs/>
          <w:szCs w:val="21"/>
          <w:vertAlign w:val="superscript"/>
          <w:lang w:val="zh-CN"/>
        </w:rPr>
        <w:t>n</w:t>
      </w:r>
      <w:r>
        <w:rPr>
          <w:szCs w:val="21"/>
          <w:lang w:val="zh-CN"/>
        </w:rPr>
        <w:t>补在单位前，一并用括号括起，如(10</w:t>
      </w:r>
      <w:r>
        <w:rPr>
          <w:szCs w:val="21"/>
          <w:vertAlign w:val="superscript"/>
          <w:lang w:val="zh-CN"/>
        </w:rPr>
        <w:t>4</w:t>
      </w:r>
      <w:r>
        <w:rPr>
          <w:szCs w:val="21"/>
          <w:lang w:val="zh-CN"/>
        </w:rPr>
        <w:t xml:space="preserve"> s))，不同线型或符号应给出图例说明，图例去底色、去框、不遮盖其他图像，图例中的数值应明确是哪一变量，框内放不下时图例可挪到图下给出；坐标轴刻度线朝内；应将软件中输出的图形直接插入文档，避免使用会降低图像精度的拷屏等方法。</w:t>
      </w:r>
    </w:p>
    <w:p w14:paraId="5866E1FB">
      <w:pPr>
        <w:autoSpaceDE w:val="0"/>
        <w:autoSpaceDN w:val="0"/>
        <w:spacing w:line="314" w:lineRule="exact"/>
        <w:ind w:firstLine="420"/>
        <w:rPr>
          <w:rFonts w:hint="eastAsia"/>
          <w:szCs w:val="21"/>
        </w:rPr>
      </w:pPr>
      <w:r>
        <w:rPr>
          <w:rFonts w:hint="eastAsia"/>
          <w:szCs w:val="21"/>
        </w:rPr>
        <w:t>凡涉及地图，严格使用最新版标准地图，如自然资源部标准地图(http://bzdt.ch.mnr.gov.cn)并提供正确审图号。禁止使用来源不明、版本陈旧或自行制作拼接的地图。如有自制地图，需提交http://bzdt.ch.mnr.gov.cn审核并提供正确审图号。</w:t>
      </w:r>
    </w:p>
    <w:p w14:paraId="5FAD1894">
      <w:pPr>
        <w:autoSpaceDE w:val="0"/>
        <w:autoSpaceDN w:val="0"/>
        <w:spacing w:line="314" w:lineRule="exact"/>
        <w:ind w:firstLine="420"/>
        <w:rPr>
          <w:szCs w:val="21"/>
        </w:rPr>
      </w:pPr>
      <w:r>
        <w:rPr>
          <w:szCs w:val="21"/>
        </w:rPr>
        <w:t>分图题放在对应分图下，不写在总图题中；不同分图的分图题不可完全一致；如果分图超过4个，则通栏排版。</w:t>
      </w:r>
    </w:p>
    <w:p w14:paraId="01A1AA35">
      <w:pPr>
        <w:autoSpaceDE w:val="0"/>
        <w:autoSpaceDN w:val="0"/>
        <w:spacing w:before="240" w:beforeLines="100"/>
        <w:ind w:firstLine="400"/>
        <w:jc w:val="center"/>
        <w:rPr>
          <w:color w:val="000000"/>
          <w:sz w:val="20"/>
        </w:rPr>
        <w:sectPr>
          <w:headerReference r:id="rId11" w:type="default"/>
          <w:type w:val="continuous"/>
          <w:pgSz w:w="11907" w:h="16840"/>
          <w:pgMar w:top="1701" w:right="1021" w:bottom="1701" w:left="1474" w:header="1077" w:footer="1304" w:gutter="0"/>
          <w:cols w:space="454" w:num="2"/>
          <w:titlePg/>
          <w:docGrid w:linePitch="326" w:charSpace="0"/>
        </w:sectPr>
      </w:pPr>
    </w:p>
    <w:p w14:paraId="6F26B328">
      <w:pPr>
        <w:autoSpaceDE w:val="0"/>
        <w:autoSpaceDN w:val="0"/>
        <w:jc w:val="center"/>
        <w:rPr>
          <w:color w:val="000000"/>
          <w:sz w:val="20"/>
        </w:rPr>
      </w:pPr>
      <w:r>
        <w:drawing>
          <wp:inline distT="0" distB="0" distL="0" distR="0">
            <wp:extent cx="5759450" cy="3239770"/>
            <wp:effectExtent l="0" t="0" r="0" b="0"/>
            <wp:docPr id="24" name="image12.jpeg" descr="FX_GRP_ID800041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descr="FX_GRP_ID800041AF"/>
                    <pic:cNvPicPr>
                      <a:picLocks noChangeAspect="1"/>
                    </pic:cNvPicPr>
                  </pic:nvPicPr>
                  <pic:blipFill>
                    <a:blip r:embed="rId15"/>
                    <a:stretch>
                      <a:fillRect/>
                    </a:stretch>
                  </pic:blipFill>
                  <pic:spPr>
                    <a:xfrm>
                      <a:off x="0" y="0"/>
                      <a:ext cx="5759450" cy="3239770"/>
                    </a:xfrm>
                    <a:prstGeom prst="rect">
                      <a:avLst/>
                    </a:prstGeom>
                  </pic:spPr>
                </pic:pic>
              </a:graphicData>
            </a:graphic>
          </wp:inline>
        </w:drawing>
      </w:r>
    </w:p>
    <w:p w14:paraId="186556AC">
      <w:pPr>
        <w:autoSpaceDE w:val="0"/>
        <w:autoSpaceDN w:val="0"/>
        <w:spacing w:after="120" w:afterLines="50"/>
        <w:ind w:firstLine="420"/>
        <w:jc w:val="center"/>
        <w:rPr>
          <w:color w:val="000000"/>
          <w:sz w:val="20"/>
        </w:rPr>
      </w:pPr>
      <w:r>
        <w:drawing>
          <wp:inline distT="0" distB="0" distL="0" distR="0">
            <wp:extent cx="4175760" cy="251460"/>
            <wp:effectExtent l="0" t="0" r="0" b="0"/>
            <wp:docPr id="25" name="image13.jpeg" descr="FX_GRP_ID800043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3.jpeg" descr="FX_GRP_ID800043A8"/>
                    <pic:cNvPicPr>
                      <a:picLocks noChangeAspect="1"/>
                    </pic:cNvPicPr>
                  </pic:nvPicPr>
                  <pic:blipFill>
                    <a:blip r:embed="rId16"/>
                    <a:stretch>
                      <a:fillRect/>
                    </a:stretch>
                  </pic:blipFill>
                  <pic:spPr>
                    <a:xfrm>
                      <a:off x="0" y="0"/>
                      <a:ext cx="4175760" cy="251460"/>
                    </a:xfrm>
                    <a:prstGeom prst="rect">
                      <a:avLst/>
                    </a:prstGeom>
                  </pic:spPr>
                </pic:pic>
              </a:graphicData>
            </a:graphic>
          </wp:inline>
        </w:drawing>
      </w:r>
    </w:p>
    <w:p w14:paraId="0530B400">
      <w:pPr>
        <w:autoSpaceDE w:val="0"/>
        <w:autoSpaceDN w:val="0"/>
        <w:spacing w:before="120" w:beforeLines="50" w:line="276" w:lineRule="auto"/>
        <w:jc w:val="center"/>
        <w:rPr>
          <w:sz w:val="18"/>
          <w:szCs w:val="18"/>
        </w:rPr>
      </w:pPr>
      <w:r>
        <w:rPr>
          <w:rStyle w:val="37"/>
        </w:rPr>
        <w:t>图1  曲线</w:t>
      </w:r>
      <w:r>
        <w:rPr>
          <w:rFonts w:eastAsia="仿宋_GB2312"/>
          <w:color w:val="0000FF"/>
          <w:sz w:val="18"/>
          <w:szCs w:val="16"/>
        </w:rPr>
        <w:t>(不同图的题目不可完全一致，需体现区别)</w:t>
      </w:r>
    </w:p>
    <w:p w14:paraId="1E599B40">
      <w:pPr>
        <w:autoSpaceDE w:val="0"/>
        <w:autoSpaceDN w:val="0"/>
        <w:spacing w:after="240" w:afterLines="100" w:line="276" w:lineRule="auto"/>
        <w:jc w:val="center"/>
        <w:rPr>
          <w:bCs/>
          <w:sz w:val="18"/>
          <w:szCs w:val="18"/>
        </w:rPr>
      </w:pPr>
      <w:r>
        <w:rPr>
          <w:rStyle w:val="43"/>
        </w:rPr>
        <w:t xml:space="preserve">Fig.1  Curves </w:t>
      </w:r>
      <w:r>
        <w:rPr>
          <w:rFonts w:eastAsia="仿宋_GB2312"/>
          <w:color w:val="0000FF"/>
          <w:sz w:val="18"/>
          <w:szCs w:val="16"/>
        </w:rPr>
        <w:t>(注意中英文对应，仅第一个单词的首字母大写，the一般略去)</w:t>
      </w:r>
    </w:p>
    <w:p w14:paraId="530D5154">
      <w:pPr>
        <w:autoSpaceDE w:val="0"/>
        <w:autoSpaceDN w:val="0"/>
        <w:spacing w:after="170" w:line="314" w:lineRule="exact"/>
        <w:ind w:firstLine="420"/>
        <w:rPr>
          <w:szCs w:val="21"/>
        </w:rPr>
        <w:sectPr>
          <w:type w:val="continuous"/>
          <w:pgSz w:w="11907" w:h="16840"/>
          <w:pgMar w:top="1701" w:right="1021" w:bottom="1701" w:left="1474" w:header="1077" w:footer="1304" w:gutter="0"/>
          <w:cols w:space="454" w:num="1"/>
          <w:titlePg/>
          <w:docGrid w:linePitch="326" w:charSpace="0"/>
        </w:sectPr>
      </w:pPr>
    </w:p>
    <w:p w14:paraId="5B893CD2">
      <w:r>
        <w:drawing>
          <wp:inline distT="0" distB="0" distL="0" distR="0">
            <wp:extent cx="2339975" cy="1558290"/>
            <wp:effectExtent l="0" t="0" r="3175" b="3810"/>
            <wp:docPr id="29" name="image17.jpeg" descr="FX_GRP_ID800059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7.jpeg" descr="FX_GRP_ID800059D4"/>
                    <pic:cNvPicPr>
                      <a:picLocks noChangeAspect="1"/>
                    </pic:cNvPicPr>
                  </pic:nvPicPr>
                  <pic:blipFill>
                    <a:blip r:embed="rId17" cstate="hqprint"/>
                    <a:srcRect t="3791"/>
                    <a:stretch>
                      <a:fillRect/>
                    </a:stretch>
                  </pic:blipFill>
                  <pic:spPr>
                    <a:xfrm>
                      <a:off x="0" y="0"/>
                      <a:ext cx="2339975" cy="1558470"/>
                    </a:xfrm>
                    <a:prstGeom prst="rect">
                      <a:avLst/>
                    </a:prstGeom>
                    <a:ln>
                      <a:noFill/>
                    </a:ln>
                  </pic:spPr>
                </pic:pic>
              </a:graphicData>
            </a:graphic>
          </wp:inline>
        </w:drawing>
      </w:r>
    </w:p>
    <w:p w14:paraId="4C62ACDE">
      <w:pPr>
        <w:autoSpaceDE w:val="0"/>
        <w:autoSpaceDN w:val="0"/>
        <w:spacing w:before="120" w:beforeLines="50" w:line="276" w:lineRule="auto"/>
        <w:jc w:val="center"/>
        <w:rPr>
          <w:sz w:val="18"/>
          <w:szCs w:val="18"/>
        </w:rPr>
      </w:pPr>
      <w:r>
        <w:rPr>
          <w:rStyle w:val="37"/>
        </w:rPr>
        <w:t>图2  云图</w:t>
      </w:r>
      <w:r>
        <w:rPr>
          <w:rFonts w:eastAsia="仿宋_GB2312"/>
          <w:color w:val="0000FF"/>
          <w:sz w:val="18"/>
          <w:szCs w:val="16"/>
        </w:rPr>
        <w:t>(色标也需给出量名称和单位)</w:t>
      </w:r>
    </w:p>
    <w:p w14:paraId="3B583D66">
      <w:pPr>
        <w:pStyle w:val="41"/>
      </w:pPr>
      <w:r>
        <w:t>Fig.2  Nephogram</w:t>
      </w:r>
    </w:p>
    <w:p w14:paraId="413C0750">
      <w:pPr>
        <w:pStyle w:val="64"/>
        <w:spacing w:before="0" w:beforeLines="0"/>
      </w:pPr>
      <w:r>
        <w:t>4.2.2  表</w:t>
      </w:r>
    </w:p>
    <w:p w14:paraId="7F26753F">
      <w:pPr>
        <w:autoSpaceDE w:val="0"/>
        <w:autoSpaceDN w:val="0"/>
        <w:spacing w:line="314" w:lineRule="exact"/>
        <w:ind w:firstLine="420"/>
        <w:rPr>
          <w:szCs w:val="21"/>
        </w:rPr>
      </w:pPr>
      <w:r>
        <w:rPr>
          <w:szCs w:val="21"/>
          <w:lang w:val="zh-CN"/>
        </w:rPr>
        <w:t>请使用三线表。打开</w:t>
      </w:r>
      <w:r>
        <w:rPr>
          <w:szCs w:val="21"/>
        </w:rPr>
        <w:t>“</w:t>
      </w:r>
      <w:r>
        <w:rPr>
          <w:szCs w:val="21"/>
          <w:lang w:val="zh-CN"/>
        </w:rPr>
        <w:t>表格工具</w:t>
      </w:r>
      <w:r>
        <w:rPr>
          <w:szCs w:val="21"/>
        </w:rPr>
        <w:t>”</w:t>
      </w:r>
      <w:r>
        <w:rPr>
          <w:szCs w:val="21"/>
          <w:lang w:val="zh-CN"/>
        </w:rPr>
        <w:t>中</w:t>
      </w:r>
      <w:r>
        <w:rPr>
          <w:szCs w:val="21"/>
        </w:rPr>
        <w:t>“</w:t>
      </w:r>
      <w:r>
        <w:rPr>
          <w:szCs w:val="21"/>
          <w:lang w:val="zh-CN"/>
        </w:rPr>
        <w:t>表设计</w:t>
      </w:r>
      <w:r>
        <w:rPr>
          <w:szCs w:val="21"/>
        </w:rPr>
        <w:t>”，</w:t>
      </w:r>
      <w:r>
        <w:rPr>
          <w:szCs w:val="21"/>
          <w:lang w:val="zh-CN"/>
        </w:rPr>
        <w:t>可对表格的边框等格式进行编辑</w:t>
      </w:r>
      <w:r>
        <w:rPr>
          <w:szCs w:val="21"/>
        </w:rPr>
        <w:t>，</w:t>
      </w:r>
      <w:r>
        <w:rPr>
          <w:szCs w:val="21"/>
          <w:lang w:val="zh-CN"/>
        </w:rPr>
        <w:t>三线表的一般格式见表</w:t>
      </w:r>
      <w:r>
        <w:rPr>
          <w:szCs w:val="21"/>
        </w:rPr>
        <w:t>1</w:t>
      </w:r>
      <w:r>
        <w:rPr>
          <w:szCs w:val="21"/>
          <w:lang w:val="zh-CN"/>
        </w:rPr>
        <w:t>。</w:t>
      </w:r>
    </w:p>
    <w:p w14:paraId="00D26215">
      <w:pPr>
        <w:pStyle w:val="38"/>
      </w:pPr>
      <w:r>
        <w:t>表1  表的题目</w:t>
      </w:r>
    </w:p>
    <w:p w14:paraId="641D8833">
      <w:pPr>
        <w:pStyle w:val="40"/>
      </w:pPr>
      <w:r>
        <w:t>Table 1  English title</w:t>
      </w:r>
    </w:p>
    <w:tbl>
      <w:tblPr>
        <w:tblStyle w:val="28"/>
        <w:tblW w:w="5000" w:type="pct"/>
        <w:tblInd w:w="0" w:type="dxa"/>
        <w:tblBorders>
          <w:top w:val="single" w:color="auto" w:sz="8" w:space="0"/>
          <w:left w:val="none" w:color="auto" w:sz="0" w:space="0"/>
          <w:bottom w:val="single" w:color="auto"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65"/>
        <w:gridCol w:w="1853"/>
        <w:gridCol w:w="977"/>
      </w:tblGrid>
      <w:tr w14:paraId="3AE3EE93">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PrEx>
        <w:trPr>
          <w:trHeight w:val="20" w:hRule="atLeast"/>
        </w:trPr>
        <w:tc>
          <w:tcPr>
            <w:tcW w:w="1986" w:type="pct"/>
            <w:tcBorders>
              <w:top w:val="single" w:color="auto" w:sz="8" w:space="0"/>
              <w:bottom w:val="single" w:color="auto" w:sz="4" w:space="0"/>
            </w:tcBorders>
          </w:tcPr>
          <w:p w14:paraId="2499A58B">
            <w:pPr>
              <w:pStyle w:val="47"/>
              <w:spacing w:before="24" w:after="24"/>
            </w:pPr>
            <w:r>
              <w:t>A密度</w:t>
            </w:r>
            <w:r>
              <w:rPr>
                <w:i/>
                <w:iCs/>
              </w:rPr>
              <w:t>ρ</w:t>
            </w:r>
            <w:r>
              <w:rPr>
                <w:rFonts w:hint="eastAsia"/>
                <w:vertAlign w:val="subscript"/>
              </w:rPr>
              <w:t>A</w:t>
            </w:r>
            <w:r>
              <w:t>/(g·cm</w:t>
            </w:r>
            <w:r>
              <w:rPr>
                <w:vertAlign w:val="superscript"/>
              </w:rPr>
              <w:t>–3</w:t>
            </w:r>
            <w:r>
              <w:t>)</w:t>
            </w:r>
          </w:p>
        </w:tc>
        <w:tc>
          <w:tcPr>
            <w:tcW w:w="1973" w:type="pct"/>
            <w:tcBorders>
              <w:top w:val="single" w:color="auto" w:sz="8" w:space="0"/>
              <w:bottom w:val="single" w:color="auto" w:sz="4" w:space="0"/>
            </w:tcBorders>
          </w:tcPr>
          <w:p w14:paraId="23E0C8E4">
            <w:pPr>
              <w:pStyle w:val="47"/>
              <w:spacing w:before="24" w:after="24"/>
            </w:pPr>
            <w:r>
              <w:t>B密度</w:t>
            </w:r>
            <w:r>
              <w:rPr>
                <w:i/>
                <w:iCs/>
              </w:rPr>
              <w:t>ρ</w:t>
            </w:r>
            <w:r>
              <w:rPr>
                <w:rFonts w:hint="eastAsia"/>
                <w:vertAlign w:val="subscript"/>
              </w:rPr>
              <w:t>B</w:t>
            </w:r>
            <w:r>
              <w:t>/(g·cm</w:t>
            </w:r>
            <w:r>
              <w:rPr>
                <w:vertAlign w:val="superscript"/>
              </w:rPr>
              <w:t>–3</w:t>
            </w:r>
            <w:r>
              <w:t>)</w:t>
            </w:r>
          </w:p>
        </w:tc>
        <w:tc>
          <w:tcPr>
            <w:tcW w:w="1042" w:type="pct"/>
            <w:tcBorders>
              <w:top w:val="single" w:color="auto" w:sz="8" w:space="0"/>
              <w:bottom w:val="single" w:color="auto" w:sz="4" w:space="0"/>
            </w:tcBorders>
          </w:tcPr>
          <w:p w14:paraId="59E77977">
            <w:pPr>
              <w:pStyle w:val="47"/>
              <w:spacing w:before="24" w:after="24"/>
            </w:pPr>
            <w:r>
              <w:t>质量/g</w:t>
            </w:r>
          </w:p>
        </w:tc>
      </w:tr>
      <w:tr w14:paraId="0F686645">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986" w:type="pct"/>
          </w:tcPr>
          <w:p w14:paraId="443F0344">
            <w:pPr>
              <w:pStyle w:val="47"/>
              <w:spacing w:before="24" w:after="24"/>
            </w:pPr>
            <w:r>
              <w:t>208.1</w:t>
            </w:r>
          </w:p>
        </w:tc>
        <w:tc>
          <w:tcPr>
            <w:tcW w:w="1973" w:type="pct"/>
          </w:tcPr>
          <w:p w14:paraId="20BC7F3C">
            <w:pPr>
              <w:pStyle w:val="47"/>
              <w:spacing w:before="24" w:after="24"/>
            </w:pPr>
            <w:r>
              <w:rPr>
                <w:rFonts w:hint="eastAsia"/>
              </w:rPr>
              <w:t>208.5</w:t>
            </w:r>
          </w:p>
        </w:tc>
        <w:tc>
          <w:tcPr>
            <w:tcW w:w="1042" w:type="pct"/>
          </w:tcPr>
          <w:p w14:paraId="752BE1B5">
            <w:pPr>
              <w:pStyle w:val="47"/>
              <w:spacing w:before="24" w:after="24"/>
            </w:pPr>
            <w:r>
              <w:t>313.6</w:t>
            </w:r>
          </w:p>
        </w:tc>
      </w:tr>
      <w:tr w14:paraId="2CCF6D33">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986" w:type="pct"/>
            <w:tcBorders>
              <w:bottom w:val="single" w:color="auto" w:sz="8" w:space="0"/>
            </w:tcBorders>
          </w:tcPr>
          <w:p w14:paraId="42432570">
            <w:pPr>
              <w:pStyle w:val="47"/>
              <w:spacing w:before="24" w:after="24"/>
            </w:pPr>
            <w:r>
              <w:t>208.2</w:t>
            </w:r>
          </w:p>
        </w:tc>
        <w:tc>
          <w:tcPr>
            <w:tcW w:w="1973" w:type="pct"/>
            <w:tcBorders>
              <w:bottom w:val="single" w:color="auto" w:sz="8" w:space="0"/>
            </w:tcBorders>
          </w:tcPr>
          <w:p w14:paraId="40F55C00">
            <w:pPr>
              <w:pStyle w:val="47"/>
              <w:spacing w:before="24" w:after="24"/>
            </w:pPr>
          </w:p>
        </w:tc>
        <w:tc>
          <w:tcPr>
            <w:tcW w:w="1042" w:type="pct"/>
            <w:tcBorders>
              <w:bottom w:val="single" w:color="auto" w:sz="8" w:space="0"/>
            </w:tcBorders>
          </w:tcPr>
          <w:p w14:paraId="07CE5DA8">
            <w:pPr>
              <w:pStyle w:val="47"/>
              <w:spacing w:before="24" w:after="24"/>
            </w:pPr>
            <w:r>
              <w:t>293.2</w:t>
            </w:r>
          </w:p>
        </w:tc>
      </w:tr>
    </w:tbl>
    <w:p w14:paraId="430CA2FC">
      <w:pPr>
        <w:pStyle w:val="62"/>
      </w:pPr>
      <w:r>
        <w:t>4.3  计算、实验</w:t>
      </w:r>
    </w:p>
    <w:p w14:paraId="6DCA977C">
      <w:pPr>
        <w:autoSpaceDE w:val="0"/>
        <w:autoSpaceDN w:val="0"/>
        <w:spacing w:line="314" w:lineRule="exact"/>
        <w:ind w:firstLine="420"/>
        <w:rPr>
          <w:szCs w:val="21"/>
        </w:rPr>
      </w:pPr>
      <w:r>
        <w:rPr>
          <w:szCs w:val="21"/>
          <w:lang w:val="zh-CN"/>
        </w:rPr>
        <w:t>文章以数值计算为主要内容的，应给出所求解的方程、重要的计算参数、初始或边界条件、难点问题的处理等，应对方法的适用性和计算精度估计有所说明；以实验为主要内容的，应说明实验设备、实验条件，对实验误差的估计等。便于同行重复再现所报道的内容，由于保密原因不便公开某些内容的，应向责任编辑说明。</w:t>
      </w:r>
    </w:p>
    <w:p w14:paraId="3F689AB5">
      <w:pPr>
        <w:pStyle w:val="60"/>
      </w:pPr>
      <w:r>
        <w:t>5  参考文献</w:t>
      </w:r>
    </w:p>
    <w:p w14:paraId="1FA26D87">
      <w:pPr>
        <w:pStyle w:val="62"/>
      </w:pPr>
      <w:r>
        <w:t>5.1  总原则</w:t>
      </w:r>
    </w:p>
    <w:p w14:paraId="3DF12FB0">
      <w:pPr>
        <w:autoSpaceDE w:val="0"/>
        <w:autoSpaceDN w:val="0"/>
        <w:spacing w:line="314" w:lineRule="exact"/>
        <w:ind w:firstLine="420"/>
        <w:rPr>
          <w:szCs w:val="21"/>
          <w:lang w:val="zh-CN"/>
        </w:rPr>
      </w:pPr>
      <w:r>
        <w:rPr>
          <w:szCs w:val="21"/>
          <w:lang w:val="zh-CN"/>
        </w:rPr>
        <w:t>引用文献应遵循“最新、关键、必要和亲自阅读过”的原则；应在</w:t>
      </w:r>
      <w:r>
        <w:rPr>
          <w:color w:val="FF0000"/>
          <w:szCs w:val="21"/>
          <w:lang w:val="zh-CN"/>
        </w:rPr>
        <w:t>正文中顺次引述</w:t>
      </w:r>
      <w:r>
        <w:rPr>
          <w:szCs w:val="21"/>
          <w:lang w:val="zh-CN"/>
        </w:rPr>
        <w:t>(按在正文中被提及的</w:t>
      </w:r>
      <w:r>
        <w:rPr>
          <w:rFonts w:hint="eastAsia"/>
          <w:szCs w:val="21"/>
          <w:lang w:val="zh-CN"/>
        </w:rPr>
        <w:t>顺序编号</w:t>
      </w:r>
      <w:r>
        <w:rPr>
          <w:szCs w:val="21"/>
          <w:lang w:val="zh-CN"/>
        </w:rPr>
        <w:t>，所有文献均</w:t>
      </w:r>
      <w:r>
        <w:rPr>
          <w:rFonts w:hint="eastAsia"/>
          <w:szCs w:val="21"/>
          <w:lang w:val="zh-CN"/>
        </w:rPr>
        <w:t>需</w:t>
      </w:r>
      <w:r>
        <w:rPr>
          <w:szCs w:val="21"/>
          <w:lang w:val="zh-CN"/>
        </w:rPr>
        <w:t>在正文中提及)；对于文献有多个作者的，只著录前</w:t>
      </w:r>
      <w:r>
        <w:rPr>
          <w:szCs w:val="21"/>
        </w:rPr>
        <w:t>3</w:t>
      </w:r>
      <w:r>
        <w:rPr>
          <w:szCs w:val="21"/>
          <w:lang w:val="zh-CN"/>
        </w:rPr>
        <w:t>位作者，从第</w:t>
      </w:r>
      <w:r>
        <w:rPr>
          <w:szCs w:val="21"/>
        </w:rPr>
        <w:t>4</w:t>
      </w:r>
      <w:r>
        <w:rPr>
          <w:szCs w:val="21"/>
          <w:lang w:val="zh-CN"/>
        </w:rPr>
        <w:t>位开始用“等”(英译文中用“</w:t>
      </w:r>
      <w:r>
        <w:rPr>
          <w:szCs w:val="21"/>
        </w:rPr>
        <w:t>et al</w:t>
      </w:r>
      <w:r>
        <w:rPr>
          <w:i/>
          <w:iCs/>
          <w:szCs w:val="21"/>
        </w:rPr>
        <w:t>.</w:t>
      </w:r>
      <w:r>
        <w:rPr>
          <w:szCs w:val="21"/>
          <w:lang w:val="zh-CN"/>
        </w:rPr>
        <w:t>”)代替；按表</w:t>
      </w:r>
      <w:r>
        <w:rPr>
          <w:szCs w:val="21"/>
        </w:rPr>
        <w:t>2</w:t>
      </w:r>
      <w:r>
        <w:rPr>
          <w:szCs w:val="21"/>
          <w:lang w:val="zh-CN"/>
        </w:rPr>
        <w:t>标识不同的参考文献类型；</w:t>
      </w:r>
      <w:r>
        <w:rPr>
          <w:color w:val="FF0000"/>
          <w:szCs w:val="21"/>
          <w:lang w:val="zh-CN"/>
        </w:rPr>
        <w:t>文献条数</w:t>
      </w:r>
      <w:r>
        <w:rPr>
          <w:color w:val="FF0000"/>
          <w:szCs w:val="21"/>
        </w:rPr>
        <w:t>20</w:t>
      </w:r>
      <w:r>
        <w:rPr>
          <w:color w:val="FF0000"/>
          <w:szCs w:val="21"/>
          <w:lang w:val="zh-CN"/>
        </w:rPr>
        <w:t>条以上</w:t>
      </w:r>
      <w:r>
        <w:rPr>
          <w:szCs w:val="21"/>
          <w:lang w:val="zh-CN"/>
        </w:rPr>
        <w:t>。</w:t>
      </w:r>
    </w:p>
    <w:p w14:paraId="29F519A7">
      <w:pPr>
        <w:autoSpaceDE w:val="0"/>
        <w:autoSpaceDN w:val="0"/>
        <w:spacing w:line="314" w:lineRule="exact"/>
        <w:ind w:firstLine="420"/>
        <w:rPr>
          <w:szCs w:val="21"/>
        </w:rPr>
      </w:pPr>
      <w:r>
        <w:rPr>
          <w:szCs w:val="21"/>
          <w:lang w:val="zh-CN"/>
        </w:rPr>
        <w:t>为便于国际交流，对</w:t>
      </w:r>
      <w:r>
        <w:rPr>
          <w:rFonts w:hint="eastAsia"/>
          <w:szCs w:val="21"/>
          <w:lang w:val="zh-CN"/>
        </w:rPr>
        <w:t>英文</w:t>
      </w:r>
      <w:r>
        <w:rPr>
          <w:szCs w:val="21"/>
          <w:lang w:val="zh-CN"/>
        </w:rPr>
        <w:t>文献按</w:t>
      </w:r>
      <w:r>
        <w:rPr>
          <w:rFonts w:hint="eastAsia"/>
          <w:szCs w:val="21"/>
          <w:lang w:val="zh-CN"/>
        </w:rPr>
        <w:t>英文原文</w:t>
      </w:r>
      <w:r>
        <w:rPr>
          <w:szCs w:val="21"/>
          <w:lang w:val="zh-CN"/>
        </w:rPr>
        <w:t>著录；预印本(arXiv</w:t>
      </w:r>
      <w:r>
        <w:rPr>
          <w:rFonts w:hint="eastAsia"/>
          <w:szCs w:val="21"/>
          <w:lang w:val="zh-CN"/>
        </w:rPr>
        <w:t>、</w:t>
      </w:r>
      <w:r>
        <w:rPr>
          <w:szCs w:val="21"/>
          <w:lang w:val="zh-CN"/>
        </w:rPr>
        <w:t>RePEc等)按数据库格式著录；</w:t>
      </w:r>
      <w:r>
        <w:rPr>
          <w:color w:val="FF0000"/>
          <w:szCs w:val="21"/>
          <w:lang w:val="zh-CN"/>
        </w:rPr>
        <w:t>对于中文</w:t>
      </w:r>
      <w:r>
        <w:rPr>
          <w:rFonts w:hint="eastAsia"/>
          <w:color w:val="FF0000"/>
          <w:szCs w:val="21"/>
          <w:lang w:val="zh-CN"/>
        </w:rPr>
        <w:t>(或其他非英文)</w:t>
      </w:r>
      <w:r>
        <w:rPr>
          <w:color w:val="FF0000"/>
          <w:szCs w:val="21"/>
          <w:lang w:val="zh-CN"/>
        </w:rPr>
        <w:t>文献先提供中文</w:t>
      </w:r>
      <w:r>
        <w:rPr>
          <w:rFonts w:hint="eastAsia"/>
          <w:color w:val="FF0000"/>
          <w:szCs w:val="21"/>
          <w:lang w:val="zh-CN"/>
        </w:rPr>
        <w:t>(原文种)著录</w:t>
      </w:r>
      <w:r>
        <w:rPr>
          <w:color w:val="FF0000"/>
          <w:szCs w:val="21"/>
          <w:lang w:val="zh-CN"/>
        </w:rPr>
        <w:t>，</w:t>
      </w:r>
      <w:r>
        <w:rPr>
          <w:rFonts w:hint="eastAsia"/>
          <w:color w:val="FF0000"/>
          <w:szCs w:val="21"/>
          <w:lang w:val="zh-CN"/>
        </w:rPr>
        <w:t>再</w:t>
      </w:r>
      <w:r>
        <w:rPr>
          <w:color w:val="FF0000"/>
          <w:szCs w:val="21"/>
          <w:lang w:val="zh-CN"/>
        </w:rPr>
        <w:t>提供其英译文，并在</w:t>
      </w:r>
      <w:r>
        <w:rPr>
          <w:rFonts w:hint="eastAsia"/>
          <w:color w:val="FF0000"/>
          <w:szCs w:val="21"/>
          <w:lang w:val="zh-CN"/>
        </w:rPr>
        <w:t>英译文</w:t>
      </w:r>
      <w:r>
        <w:rPr>
          <w:color w:val="FF0000"/>
          <w:szCs w:val="21"/>
          <w:lang w:val="zh-CN"/>
        </w:rPr>
        <w:t>后注“</w:t>
      </w:r>
      <w:r>
        <w:rPr>
          <w:color w:val="FF0000"/>
          <w:szCs w:val="21"/>
        </w:rPr>
        <w:t>(in Chinese)</w:t>
      </w:r>
      <w:r>
        <w:rPr>
          <w:color w:val="FF0000"/>
          <w:szCs w:val="21"/>
          <w:lang w:val="zh-CN"/>
        </w:rPr>
        <w:t>”</w:t>
      </w:r>
      <w:r>
        <w:rPr>
          <w:color w:val="FF0000"/>
          <w:szCs w:val="21"/>
        </w:rPr>
        <w:t>。</w:t>
      </w:r>
      <w:r>
        <w:rPr>
          <w:szCs w:val="21"/>
          <w:lang w:val="zh-CN"/>
        </w:rPr>
        <w:t>。</w:t>
      </w:r>
    </w:p>
    <w:p w14:paraId="679CE038">
      <w:pPr>
        <w:pStyle w:val="38"/>
      </w:pPr>
      <w:r>
        <w:t>表2  参考文献类型</w:t>
      </w:r>
    </w:p>
    <w:p w14:paraId="6A8649DB">
      <w:pPr>
        <w:pStyle w:val="40"/>
      </w:pPr>
      <w:r>
        <w:t>Table 2  Type of references</w:t>
      </w:r>
    </w:p>
    <w:tbl>
      <w:tblPr>
        <w:tblStyle w:val="28"/>
        <w:tblW w:w="5000" w:type="pct"/>
        <w:tblInd w:w="0" w:type="dxa"/>
        <w:tblLayout w:type="autofit"/>
        <w:tblCellMar>
          <w:top w:w="0" w:type="dxa"/>
          <w:left w:w="108" w:type="dxa"/>
          <w:bottom w:w="0" w:type="dxa"/>
          <w:right w:w="108" w:type="dxa"/>
        </w:tblCellMar>
      </w:tblPr>
      <w:tblGrid>
        <w:gridCol w:w="1169"/>
        <w:gridCol w:w="1177"/>
        <w:gridCol w:w="1168"/>
        <w:gridCol w:w="1181"/>
      </w:tblGrid>
      <w:tr w14:paraId="06F91E09">
        <w:tblPrEx>
          <w:tblCellMar>
            <w:top w:w="0" w:type="dxa"/>
            <w:left w:w="108" w:type="dxa"/>
            <w:bottom w:w="0" w:type="dxa"/>
            <w:right w:w="108" w:type="dxa"/>
          </w:tblCellMar>
        </w:tblPrEx>
        <w:trPr>
          <w:trHeight w:val="384" w:hRule="atLeast"/>
        </w:trPr>
        <w:tc>
          <w:tcPr>
            <w:tcW w:w="1245" w:type="pct"/>
            <w:tcBorders>
              <w:top w:val="single" w:color="auto" w:sz="8" w:space="0"/>
              <w:left w:val="nil"/>
              <w:bottom w:val="single" w:color="auto" w:sz="6" w:space="0"/>
              <w:right w:val="nil"/>
            </w:tcBorders>
          </w:tcPr>
          <w:p w14:paraId="4190774E">
            <w:pPr>
              <w:pStyle w:val="47"/>
              <w:spacing w:before="24" w:after="24"/>
            </w:pPr>
            <w:r>
              <w:t>参考文献</w:t>
            </w:r>
            <w:r>
              <w:br w:type="textWrapping"/>
            </w:r>
            <w:r>
              <w:t>类型</w:t>
            </w:r>
          </w:p>
        </w:tc>
        <w:tc>
          <w:tcPr>
            <w:tcW w:w="1253" w:type="pct"/>
            <w:tcBorders>
              <w:top w:val="single" w:color="auto" w:sz="8" w:space="0"/>
              <w:left w:val="nil"/>
              <w:bottom w:val="single" w:color="auto" w:sz="6" w:space="0"/>
              <w:right w:val="double" w:color="auto" w:sz="4" w:space="0"/>
            </w:tcBorders>
          </w:tcPr>
          <w:p w14:paraId="07A01488">
            <w:pPr>
              <w:pStyle w:val="47"/>
              <w:spacing w:before="24" w:after="24"/>
            </w:pPr>
            <w:r>
              <w:t>文献类型</w:t>
            </w:r>
            <w:r>
              <w:br w:type="textWrapping"/>
            </w:r>
            <w:r>
              <w:t>标识</w:t>
            </w:r>
          </w:p>
        </w:tc>
        <w:tc>
          <w:tcPr>
            <w:tcW w:w="1244" w:type="pct"/>
            <w:tcBorders>
              <w:top w:val="single" w:color="auto" w:sz="8" w:space="0"/>
              <w:left w:val="double" w:color="auto" w:sz="4" w:space="0"/>
              <w:bottom w:val="single" w:color="auto" w:sz="6" w:space="0"/>
              <w:right w:val="nil"/>
            </w:tcBorders>
          </w:tcPr>
          <w:p w14:paraId="02BAA20B">
            <w:pPr>
              <w:pStyle w:val="47"/>
              <w:spacing w:before="24" w:after="24"/>
            </w:pPr>
            <w:r>
              <w:t>参考文献类型</w:t>
            </w:r>
          </w:p>
        </w:tc>
        <w:tc>
          <w:tcPr>
            <w:tcW w:w="1259" w:type="pct"/>
            <w:tcBorders>
              <w:top w:val="single" w:color="auto" w:sz="8" w:space="0"/>
              <w:left w:val="nil"/>
              <w:bottom w:val="single" w:color="auto" w:sz="6" w:space="0"/>
              <w:right w:val="nil"/>
            </w:tcBorders>
          </w:tcPr>
          <w:p w14:paraId="5F54509D">
            <w:pPr>
              <w:pStyle w:val="47"/>
              <w:spacing w:before="24" w:after="24"/>
            </w:pPr>
            <w:r>
              <w:t>文献类型</w:t>
            </w:r>
            <w:r>
              <w:br w:type="textWrapping"/>
            </w:r>
            <w:r>
              <w:t>标识</w:t>
            </w:r>
          </w:p>
        </w:tc>
      </w:tr>
      <w:tr w14:paraId="2D076E6E">
        <w:tblPrEx>
          <w:tblCellMar>
            <w:top w:w="0" w:type="dxa"/>
            <w:left w:w="108" w:type="dxa"/>
            <w:bottom w:w="0" w:type="dxa"/>
            <w:right w:w="108" w:type="dxa"/>
          </w:tblCellMar>
        </w:tblPrEx>
        <w:trPr>
          <w:trHeight w:val="194" w:hRule="atLeast"/>
        </w:trPr>
        <w:tc>
          <w:tcPr>
            <w:tcW w:w="1245" w:type="pct"/>
            <w:tcBorders>
              <w:top w:val="single" w:color="auto" w:sz="6" w:space="0"/>
              <w:left w:val="nil"/>
              <w:bottom w:val="nil"/>
              <w:right w:val="nil"/>
            </w:tcBorders>
          </w:tcPr>
          <w:p w14:paraId="04035EFF">
            <w:pPr>
              <w:pStyle w:val="47"/>
              <w:spacing w:before="24" w:after="24"/>
            </w:pPr>
            <w:r>
              <w:t>专著</w:t>
            </w:r>
          </w:p>
        </w:tc>
        <w:tc>
          <w:tcPr>
            <w:tcW w:w="1253" w:type="pct"/>
            <w:tcBorders>
              <w:top w:val="single" w:color="auto" w:sz="6" w:space="0"/>
              <w:left w:val="nil"/>
              <w:bottom w:val="nil"/>
              <w:right w:val="double" w:color="auto" w:sz="4" w:space="0"/>
            </w:tcBorders>
          </w:tcPr>
          <w:p w14:paraId="0E30E92F">
            <w:pPr>
              <w:pStyle w:val="47"/>
              <w:spacing w:before="24" w:after="24"/>
            </w:pPr>
            <w:r>
              <w:t>M</w:t>
            </w:r>
          </w:p>
        </w:tc>
        <w:tc>
          <w:tcPr>
            <w:tcW w:w="1244" w:type="pct"/>
            <w:tcBorders>
              <w:top w:val="single" w:color="auto" w:sz="6" w:space="0"/>
              <w:left w:val="double" w:color="auto" w:sz="4" w:space="0"/>
              <w:bottom w:val="nil"/>
              <w:right w:val="nil"/>
            </w:tcBorders>
          </w:tcPr>
          <w:p w14:paraId="740F4DB1">
            <w:pPr>
              <w:pStyle w:val="47"/>
              <w:spacing w:before="24" w:after="24"/>
            </w:pPr>
            <w:r>
              <w:t>学位论文</w:t>
            </w:r>
          </w:p>
        </w:tc>
        <w:tc>
          <w:tcPr>
            <w:tcW w:w="1259" w:type="pct"/>
            <w:tcBorders>
              <w:top w:val="single" w:color="auto" w:sz="6" w:space="0"/>
              <w:left w:val="nil"/>
              <w:bottom w:val="nil"/>
              <w:right w:val="nil"/>
            </w:tcBorders>
          </w:tcPr>
          <w:p w14:paraId="167EDFF8">
            <w:pPr>
              <w:pStyle w:val="47"/>
              <w:spacing w:before="24" w:after="24"/>
            </w:pPr>
            <w:r>
              <w:t>D</w:t>
            </w:r>
          </w:p>
        </w:tc>
      </w:tr>
      <w:tr w14:paraId="185DEE3B">
        <w:tblPrEx>
          <w:tblCellMar>
            <w:top w:w="0" w:type="dxa"/>
            <w:left w:w="108" w:type="dxa"/>
            <w:bottom w:w="0" w:type="dxa"/>
            <w:right w:w="108" w:type="dxa"/>
          </w:tblCellMar>
        </w:tblPrEx>
        <w:trPr>
          <w:trHeight w:val="194" w:hRule="atLeast"/>
        </w:trPr>
        <w:tc>
          <w:tcPr>
            <w:tcW w:w="1245" w:type="pct"/>
            <w:tcBorders>
              <w:top w:val="nil"/>
              <w:left w:val="nil"/>
              <w:bottom w:val="nil"/>
              <w:right w:val="nil"/>
            </w:tcBorders>
          </w:tcPr>
          <w:p w14:paraId="6309E8AD">
            <w:pPr>
              <w:pStyle w:val="47"/>
              <w:spacing w:before="24" w:after="24"/>
            </w:pPr>
            <w:r>
              <w:t>会议录</w:t>
            </w:r>
          </w:p>
        </w:tc>
        <w:tc>
          <w:tcPr>
            <w:tcW w:w="1253" w:type="pct"/>
            <w:tcBorders>
              <w:top w:val="nil"/>
              <w:left w:val="nil"/>
              <w:bottom w:val="nil"/>
              <w:right w:val="double" w:color="auto" w:sz="4" w:space="0"/>
            </w:tcBorders>
          </w:tcPr>
          <w:p w14:paraId="28713D22">
            <w:pPr>
              <w:pStyle w:val="47"/>
              <w:spacing w:before="24" w:after="24"/>
            </w:pPr>
            <w:r>
              <w:t>C</w:t>
            </w:r>
          </w:p>
        </w:tc>
        <w:tc>
          <w:tcPr>
            <w:tcW w:w="1244" w:type="pct"/>
            <w:tcBorders>
              <w:top w:val="nil"/>
              <w:left w:val="double" w:color="auto" w:sz="4" w:space="0"/>
              <w:bottom w:val="nil"/>
              <w:right w:val="nil"/>
            </w:tcBorders>
          </w:tcPr>
          <w:p w14:paraId="4D8CCC41">
            <w:pPr>
              <w:pStyle w:val="47"/>
              <w:spacing w:before="24" w:after="24"/>
            </w:pPr>
            <w:r>
              <w:t>报告</w:t>
            </w:r>
          </w:p>
        </w:tc>
        <w:tc>
          <w:tcPr>
            <w:tcW w:w="1259" w:type="pct"/>
            <w:tcBorders>
              <w:top w:val="nil"/>
              <w:left w:val="nil"/>
              <w:bottom w:val="nil"/>
              <w:right w:val="nil"/>
            </w:tcBorders>
          </w:tcPr>
          <w:p w14:paraId="36058EED">
            <w:pPr>
              <w:pStyle w:val="47"/>
              <w:spacing w:before="24" w:after="24"/>
            </w:pPr>
            <w:r>
              <w:t>R</w:t>
            </w:r>
          </w:p>
        </w:tc>
      </w:tr>
      <w:tr w14:paraId="2361051C">
        <w:tblPrEx>
          <w:tblCellMar>
            <w:top w:w="0" w:type="dxa"/>
            <w:left w:w="108" w:type="dxa"/>
            <w:bottom w:w="0" w:type="dxa"/>
            <w:right w:w="108" w:type="dxa"/>
          </w:tblCellMar>
        </w:tblPrEx>
        <w:trPr>
          <w:trHeight w:val="194" w:hRule="atLeast"/>
        </w:trPr>
        <w:tc>
          <w:tcPr>
            <w:tcW w:w="1245" w:type="pct"/>
            <w:tcBorders>
              <w:top w:val="nil"/>
              <w:left w:val="nil"/>
              <w:bottom w:val="nil"/>
              <w:right w:val="nil"/>
            </w:tcBorders>
          </w:tcPr>
          <w:p w14:paraId="6C269178">
            <w:pPr>
              <w:pStyle w:val="47"/>
              <w:spacing w:before="24" w:after="24"/>
            </w:pPr>
            <w:r>
              <w:t>期刊</w:t>
            </w:r>
          </w:p>
        </w:tc>
        <w:tc>
          <w:tcPr>
            <w:tcW w:w="1253" w:type="pct"/>
            <w:tcBorders>
              <w:top w:val="nil"/>
              <w:left w:val="nil"/>
              <w:bottom w:val="nil"/>
              <w:right w:val="double" w:color="auto" w:sz="4" w:space="0"/>
            </w:tcBorders>
          </w:tcPr>
          <w:p w14:paraId="2551958E">
            <w:pPr>
              <w:pStyle w:val="47"/>
              <w:spacing w:before="24" w:after="24"/>
            </w:pPr>
            <w:r>
              <w:t>J</w:t>
            </w:r>
          </w:p>
        </w:tc>
        <w:tc>
          <w:tcPr>
            <w:tcW w:w="1244" w:type="pct"/>
            <w:tcBorders>
              <w:top w:val="nil"/>
              <w:left w:val="double" w:color="auto" w:sz="4" w:space="0"/>
              <w:right w:val="nil"/>
            </w:tcBorders>
          </w:tcPr>
          <w:p w14:paraId="37FF32E7">
            <w:pPr>
              <w:pStyle w:val="47"/>
              <w:spacing w:before="24" w:after="24"/>
            </w:pPr>
            <w:r>
              <w:t>标准</w:t>
            </w:r>
          </w:p>
        </w:tc>
        <w:tc>
          <w:tcPr>
            <w:tcW w:w="1259" w:type="pct"/>
            <w:tcBorders>
              <w:top w:val="nil"/>
              <w:left w:val="nil"/>
              <w:right w:val="nil"/>
            </w:tcBorders>
          </w:tcPr>
          <w:p w14:paraId="51640D17">
            <w:pPr>
              <w:pStyle w:val="47"/>
              <w:spacing w:before="24" w:after="24"/>
            </w:pPr>
            <w:r>
              <w:t>S</w:t>
            </w:r>
          </w:p>
        </w:tc>
      </w:tr>
      <w:tr w14:paraId="697ED8AA">
        <w:tblPrEx>
          <w:tblCellMar>
            <w:top w:w="0" w:type="dxa"/>
            <w:left w:w="108" w:type="dxa"/>
            <w:bottom w:w="0" w:type="dxa"/>
            <w:right w:w="108" w:type="dxa"/>
          </w:tblCellMar>
        </w:tblPrEx>
        <w:trPr>
          <w:trHeight w:val="194" w:hRule="atLeast"/>
        </w:trPr>
        <w:tc>
          <w:tcPr>
            <w:tcW w:w="1245" w:type="pct"/>
            <w:tcBorders>
              <w:top w:val="nil"/>
              <w:left w:val="nil"/>
              <w:right w:val="nil"/>
            </w:tcBorders>
          </w:tcPr>
          <w:p w14:paraId="4B69DAE4">
            <w:pPr>
              <w:pStyle w:val="47"/>
              <w:spacing w:before="24" w:after="24"/>
            </w:pPr>
            <w:r>
              <w:t>报纸</w:t>
            </w:r>
          </w:p>
        </w:tc>
        <w:tc>
          <w:tcPr>
            <w:tcW w:w="1253" w:type="pct"/>
            <w:tcBorders>
              <w:top w:val="nil"/>
              <w:left w:val="nil"/>
              <w:right w:val="double" w:color="auto" w:sz="4" w:space="0"/>
            </w:tcBorders>
          </w:tcPr>
          <w:p w14:paraId="2FB42A8F">
            <w:pPr>
              <w:pStyle w:val="47"/>
              <w:spacing w:before="24" w:after="24"/>
            </w:pPr>
            <w:r>
              <w:t>N</w:t>
            </w:r>
          </w:p>
        </w:tc>
        <w:tc>
          <w:tcPr>
            <w:tcW w:w="1244" w:type="pct"/>
            <w:tcBorders>
              <w:top w:val="nil"/>
              <w:left w:val="double" w:color="auto" w:sz="4" w:space="0"/>
              <w:bottom w:val="nil"/>
              <w:right w:val="nil"/>
            </w:tcBorders>
          </w:tcPr>
          <w:p w14:paraId="7112AA4C">
            <w:pPr>
              <w:pStyle w:val="47"/>
              <w:spacing w:before="24" w:after="24"/>
            </w:pPr>
            <w:r>
              <w:t>专利</w:t>
            </w:r>
          </w:p>
        </w:tc>
        <w:tc>
          <w:tcPr>
            <w:tcW w:w="1259" w:type="pct"/>
            <w:tcBorders>
              <w:top w:val="nil"/>
              <w:left w:val="nil"/>
              <w:bottom w:val="nil"/>
              <w:right w:val="nil"/>
            </w:tcBorders>
          </w:tcPr>
          <w:p w14:paraId="65609215">
            <w:pPr>
              <w:pStyle w:val="47"/>
              <w:spacing w:before="24" w:after="24"/>
            </w:pPr>
            <w:r>
              <w:t>P</w:t>
            </w:r>
          </w:p>
        </w:tc>
      </w:tr>
      <w:tr w14:paraId="1F8B80A8">
        <w:tblPrEx>
          <w:tblCellMar>
            <w:top w:w="0" w:type="dxa"/>
            <w:left w:w="108" w:type="dxa"/>
            <w:bottom w:w="0" w:type="dxa"/>
            <w:right w:w="108" w:type="dxa"/>
          </w:tblCellMar>
        </w:tblPrEx>
        <w:trPr>
          <w:trHeight w:val="194" w:hRule="atLeast"/>
        </w:trPr>
        <w:tc>
          <w:tcPr>
            <w:tcW w:w="1245" w:type="pct"/>
            <w:tcBorders>
              <w:top w:val="nil"/>
              <w:left w:val="nil"/>
            </w:tcBorders>
          </w:tcPr>
          <w:p w14:paraId="1550941B">
            <w:pPr>
              <w:pStyle w:val="47"/>
              <w:spacing w:before="24" w:after="24"/>
            </w:pPr>
            <w:r>
              <w:t>汇编</w:t>
            </w:r>
          </w:p>
        </w:tc>
        <w:tc>
          <w:tcPr>
            <w:tcW w:w="1253" w:type="pct"/>
            <w:tcBorders>
              <w:right w:val="double" w:color="auto" w:sz="4" w:space="0"/>
            </w:tcBorders>
          </w:tcPr>
          <w:p w14:paraId="039601CF">
            <w:pPr>
              <w:pStyle w:val="47"/>
              <w:spacing w:before="24" w:after="24"/>
            </w:pPr>
            <w:r>
              <w:t>G</w:t>
            </w:r>
          </w:p>
        </w:tc>
        <w:tc>
          <w:tcPr>
            <w:tcW w:w="1244" w:type="pct"/>
            <w:tcBorders>
              <w:top w:val="nil"/>
              <w:left w:val="double" w:color="auto" w:sz="4" w:space="0"/>
              <w:right w:val="nil"/>
            </w:tcBorders>
          </w:tcPr>
          <w:p w14:paraId="55EAFE8C">
            <w:pPr>
              <w:pStyle w:val="47"/>
              <w:spacing w:before="24" w:after="24"/>
            </w:pPr>
            <w:r>
              <w:t>数据库</w:t>
            </w:r>
          </w:p>
        </w:tc>
        <w:tc>
          <w:tcPr>
            <w:tcW w:w="1259" w:type="pct"/>
            <w:tcBorders>
              <w:top w:val="nil"/>
              <w:left w:val="nil"/>
              <w:right w:val="nil"/>
            </w:tcBorders>
          </w:tcPr>
          <w:p w14:paraId="164E332D">
            <w:pPr>
              <w:pStyle w:val="47"/>
              <w:spacing w:before="24" w:after="24"/>
            </w:pPr>
            <w:r>
              <w:t>DB</w:t>
            </w:r>
          </w:p>
        </w:tc>
      </w:tr>
      <w:tr w14:paraId="0F20CECD">
        <w:tblPrEx>
          <w:tblCellMar>
            <w:top w:w="0" w:type="dxa"/>
            <w:left w:w="108" w:type="dxa"/>
            <w:bottom w:w="0" w:type="dxa"/>
            <w:right w:w="108" w:type="dxa"/>
          </w:tblCellMar>
        </w:tblPrEx>
        <w:trPr>
          <w:trHeight w:val="194" w:hRule="atLeast"/>
        </w:trPr>
        <w:tc>
          <w:tcPr>
            <w:tcW w:w="1245" w:type="pct"/>
            <w:tcBorders>
              <w:left w:val="nil"/>
              <w:bottom w:val="single" w:color="auto" w:sz="8" w:space="0"/>
            </w:tcBorders>
          </w:tcPr>
          <w:p w14:paraId="55FB3572">
            <w:pPr>
              <w:pStyle w:val="47"/>
              <w:spacing w:before="24" w:after="24"/>
            </w:pPr>
            <w:r>
              <w:t>计算机程序</w:t>
            </w:r>
          </w:p>
        </w:tc>
        <w:tc>
          <w:tcPr>
            <w:tcW w:w="1253" w:type="pct"/>
            <w:tcBorders>
              <w:bottom w:val="single" w:color="auto" w:sz="8" w:space="0"/>
              <w:right w:val="double" w:color="auto" w:sz="4" w:space="0"/>
            </w:tcBorders>
          </w:tcPr>
          <w:p w14:paraId="1090316A">
            <w:pPr>
              <w:pStyle w:val="47"/>
              <w:spacing w:before="24" w:after="24"/>
            </w:pPr>
            <w:r>
              <w:t>CP</w:t>
            </w:r>
          </w:p>
        </w:tc>
        <w:tc>
          <w:tcPr>
            <w:tcW w:w="1244" w:type="pct"/>
            <w:tcBorders>
              <w:left w:val="double" w:color="auto" w:sz="4" w:space="0"/>
              <w:bottom w:val="single" w:color="auto" w:sz="8" w:space="0"/>
            </w:tcBorders>
          </w:tcPr>
          <w:p w14:paraId="6081FDBC">
            <w:pPr>
              <w:pStyle w:val="47"/>
              <w:spacing w:before="24" w:after="24"/>
            </w:pPr>
            <w:r>
              <w:t>电子公告</w:t>
            </w:r>
          </w:p>
        </w:tc>
        <w:tc>
          <w:tcPr>
            <w:tcW w:w="1259" w:type="pct"/>
            <w:tcBorders>
              <w:bottom w:val="single" w:color="auto" w:sz="8" w:space="0"/>
              <w:right w:val="nil"/>
            </w:tcBorders>
          </w:tcPr>
          <w:p w14:paraId="5B1D0A7B">
            <w:pPr>
              <w:pStyle w:val="47"/>
              <w:spacing w:before="24" w:after="24"/>
            </w:pPr>
            <w:r>
              <w:t>EB</w:t>
            </w:r>
          </w:p>
        </w:tc>
      </w:tr>
    </w:tbl>
    <w:p w14:paraId="513EFBD5">
      <w:pPr>
        <w:pStyle w:val="62"/>
      </w:pPr>
      <w:r>
        <w:t>5.2  著录格式</w:t>
      </w:r>
    </w:p>
    <w:p w14:paraId="27F34E96">
      <w:pPr>
        <w:autoSpaceDE w:val="0"/>
        <w:autoSpaceDN w:val="0"/>
        <w:spacing w:line="314" w:lineRule="exact"/>
        <w:ind w:firstLine="420"/>
        <w:rPr>
          <w:szCs w:val="21"/>
        </w:rPr>
      </w:pPr>
      <w:r>
        <w:rPr>
          <w:rFonts w:eastAsia="黑体"/>
          <w:szCs w:val="21"/>
        </w:rPr>
        <w:t xml:space="preserve">1) </w:t>
      </w:r>
      <w:r>
        <w:rPr>
          <w:szCs w:val="21"/>
          <w:lang w:val="zh-CN"/>
        </w:rPr>
        <w:t>专著：</w:t>
      </w:r>
      <w:r>
        <w:rPr>
          <w:szCs w:val="21"/>
        </w:rPr>
        <w:t>[</w:t>
      </w:r>
      <w:r>
        <w:rPr>
          <w:szCs w:val="21"/>
          <w:lang w:val="zh-CN"/>
        </w:rPr>
        <w:t>序号</w:t>
      </w:r>
      <w:r>
        <w:rPr>
          <w:szCs w:val="21"/>
        </w:rPr>
        <w:t xml:space="preserve">]  </w:t>
      </w:r>
      <w:r>
        <w:rPr>
          <w:szCs w:val="21"/>
          <w:lang w:val="zh-CN"/>
        </w:rPr>
        <w:t>编著者</w:t>
      </w:r>
      <w:r>
        <w:rPr>
          <w:szCs w:val="21"/>
        </w:rPr>
        <w:t xml:space="preserve">. </w:t>
      </w:r>
      <w:r>
        <w:rPr>
          <w:szCs w:val="21"/>
          <w:lang w:val="zh-CN"/>
        </w:rPr>
        <w:t>书名</w:t>
      </w:r>
      <w:r>
        <w:rPr>
          <w:szCs w:val="21"/>
        </w:rPr>
        <w:t xml:space="preserve">[M]. </w:t>
      </w:r>
      <w:r>
        <w:rPr>
          <w:szCs w:val="21"/>
          <w:lang w:val="zh-CN"/>
        </w:rPr>
        <w:t>译者</w:t>
      </w:r>
      <w:r>
        <w:rPr>
          <w:szCs w:val="21"/>
        </w:rPr>
        <w:t xml:space="preserve">. </w:t>
      </w:r>
      <w:r>
        <w:rPr>
          <w:szCs w:val="21"/>
          <w:lang w:val="zh-CN"/>
        </w:rPr>
        <w:t>版本</w:t>
      </w:r>
      <w:r>
        <w:rPr>
          <w:szCs w:val="21"/>
        </w:rPr>
        <w:t xml:space="preserve">. </w:t>
      </w:r>
      <w:r>
        <w:rPr>
          <w:szCs w:val="21"/>
          <w:lang w:val="zh-CN"/>
        </w:rPr>
        <w:t>出版地</w:t>
      </w:r>
      <w:r>
        <w:rPr>
          <w:szCs w:val="21"/>
        </w:rPr>
        <w:t xml:space="preserve">: </w:t>
      </w:r>
      <w:r>
        <w:rPr>
          <w:szCs w:val="21"/>
          <w:lang w:val="zh-CN"/>
        </w:rPr>
        <w:t>出版者</w:t>
      </w:r>
      <w:r>
        <w:rPr>
          <w:szCs w:val="21"/>
        </w:rPr>
        <w:t xml:space="preserve">, </w:t>
      </w:r>
      <w:r>
        <w:rPr>
          <w:szCs w:val="21"/>
          <w:lang w:val="zh-CN"/>
        </w:rPr>
        <w:t>出版年</w:t>
      </w:r>
      <w:r>
        <w:rPr>
          <w:szCs w:val="21"/>
          <w:highlight w:val="yellow"/>
        </w:rPr>
        <w:t>: 引用内容所在起止</w:t>
      </w:r>
      <w:r>
        <w:rPr>
          <w:szCs w:val="21"/>
          <w:highlight w:val="yellow"/>
          <w:lang w:val="zh-CN"/>
        </w:rPr>
        <w:t>页码</w:t>
      </w:r>
      <w:r>
        <w:rPr>
          <w:szCs w:val="21"/>
        </w:rPr>
        <w:t>.</w:t>
      </w:r>
    </w:p>
    <w:p w14:paraId="68D8F000">
      <w:pPr>
        <w:autoSpaceDE w:val="0"/>
        <w:autoSpaceDN w:val="0"/>
        <w:spacing w:line="314" w:lineRule="exact"/>
        <w:ind w:firstLine="360"/>
        <w:rPr>
          <w:sz w:val="18"/>
          <w:szCs w:val="18"/>
        </w:rPr>
      </w:pPr>
      <w:r>
        <w:rPr>
          <w:sz w:val="18"/>
          <w:szCs w:val="18"/>
          <w:lang w:val="zh-CN"/>
        </w:rPr>
        <w:t>注：初版书不标注版本</w:t>
      </w:r>
      <w:r>
        <w:rPr>
          <w:rFonts w:hint="eastAsia"/>
          <w:sz w:val="18"/>
          <w:szCs w:val="18"/>
          <w:lang w:val="zh-CN"/>
        </w:rPr>
        <w:t>、译者</w:t>
      </w:r>
      <w:r>
        <w:rPr>
          <w:sz w:val="18"/>
          <w:szCs w:val="18"/>
          <w:lang w:val="zh-CN"/>
        </w:rPr>
        <w:t>。译者著录为：某某某</w:t>
      </w:r>
      <w:r>
        <w:rPr>
          <w:sz w:val="18"/>
          <w:szCs w:val="18"/>
        </w:rPr>
        <w:t xml:space="preserve">, </w:t>
      </w:r>
      <w:r>
        <w:rPr>
          <w:sz w:val="18"/>
          <w:szCs w:val="18"/>
          <w:lang w:val="zh-CN"/>
        </w:rPr>
        <w:t>译</w:t>
      </w:r>
      <w:r>
        <w:rPr>
          <w:sz w:val="18"/>
          <w:szCs w:val="18"/>
        </w:rPr>
        <w:t>.</w:t>
      </w:r>
    </w:p>
    <w:p w14:paraId="2210A1D5">
      <w:pPr>
        <w:autoSpaceDE w:val="0"/>
        <w:autoSpaceDN w:val="0"/>
        <w:spacing w:line="314" w:lineRule="exact"/>
        <w:ind w:firstLine="420"/>
        <w:rPr>
          <w:szCs w:val="21"/>
        </w:rPr>
      </w:pPr>
      <w:r>
        <w:rPr>
          <w:szCs w:val="21"/>
        </w:rPr>
        <w:t xml:space="preserve">2) </w:t>
      </w:r>
      <w:r>
        <w:rPr>
          <w:szCs w:val="21"/>
          <w:lang w:val="zh-CN"/>
        </w:rPr>
        <w:t>期刊论文：</w:t>
      </w:r>
      <w:r>
        <w:rPr>
          <w:szCs w:val="21"/>
        </w:rPr>
        <w:t>[</w:t>
      </w:r>
      <w:r>
        <w:rPr>
          <w:szCs w:val="21"/>
          <w:lang w:val="zh-CN"/>
        </w:rPr>
        <w:t>序号</w:t>
      </w:r>
      <w:r>
        <w:rPr>
          <w:szCs w:val="21"/>
        </w:rPr>
        <w:t xml:space="preserve">]  </w:t>
      </w:r>
      <w:r>
        <w:rPr>
          <w:szCs w:val="21"/>
          <w:lang w:val="zh-CN"/>
        </w:rPr>
        <w:t>作者</w:t>
      </w:r>
      <w:r>
        <w:rPr>
          <w:szCs w:val="21"/>
        </w:rPr>
        <w:t xml:space="preserve">. </w:t>
      </w:r>
      <w:r>
        <w:rPr>
          <w:szCs w:val="21"/>
          <w:lang w:val="zh-CN"/>
        </w:rPr>
        <w:t>题目</w:t>
      </w:r>
      <w:r>
        <w:rPr>
          <w:szCs w:val="21"/>
        </w:rPr>
        <w:t xml:space="preserve">[J]. </w:t>
      </w:r>
      <w:r>
        <w:rPr>
          <w:szCs w:val="21"/>
          <w:lang w:val="zh-CN"/>
        </w:rPr>
        <w:t>刊名</w:t>
      </w:r>
      <w:r>
        <w:rPr>
          <w:szCs w:val="21"/>
        </w:rPr>
        <w:t xml:space="preserve">, </w:t>
      </w:r>
      <w:r>
        <w:rPr>
          <w:szCs w:val="21"/>
          <w:lang w:val="zh-CN"/>
        </w:rPr>
        <w:t>年</w:t>
      </w:r>
      <w:r>
        <w:rPr>
          <w:szCs w:val="21"/>
        </w:rPr>
        <w:t xml:space="preserve">, </w:t>
      </w:r>
      <w:r>
        <w:rPr>
          <w:szCs w:val="21"/>
          <w:lang w:val="zh-CN"/>
        </w:rPr>
        <w:t>卷(期)</w:t>
      </w:r>
      <w:r>
        <w:rPr>
          <w:szCs w:val="21"/>
        </w:rPr>
        <w:t xml:space="preserve">: </w:t>
      </w:r>
      <w:r>
        <w:rPr>
          <w:szCs w:val="21"/>
          <w:lang w:val="zh-CN"/>
        </w:rPr>
        <w:t>页码</w:t>
      </w:r>
      <w:r>
        <w:rPr>
          <w:szCs w:val="21"/>
        </w:rPr>
        <w:t>.</w:t>
      </w:r>
    </w:p>
    <w:p w14:paraId="2E2A263F">
      <w:pPr>
        <w:autoSpaceDE w:val="0"/>
        <w:autoSpaceDN w:val="0"/>
        <w:spacing w:line="314" w:lineRule="exact"/>
        <w:ind w:firstLine="420"/>
        <w:rPr>
          <w:szCs w:val="21"/>
        </w:rPr>
      </w:pPr>
      <w:r>
        <w:rPr>
          <w:szCs w:val="21"/>
        </w:rPr>
        <w:t xml:space="preserve">3) </w:t>
      </w:r>
      <w:r>
        <w:rPr>
          <w:szCs w:val="21"/>
          <w:lang w:val="zh-CN"/>
        </w:rPr>
        <w:t>学位论文：</w:t>
      </w:r>
      <w:r>
        <w:rPr>
          <w:szCs w:val="21"/>
        </w:rPr>
        <w:t>[</w:t>
      </w:r>
      <w:r>
        <w:rPr>
          <w:szCs w:val="21"/>
          <w:lang w:val="zh-CN"/>
        </w:rPr>
        <w:t>序号</w:t>
      </w:r>
      <w:r>
        <w:rPr>
          <w:szCs w:val="21"/>
        </w:rPr>
        <w:t xml:space="preserve">]  </w:t>
      </w:r>
      <w:r>
        <w:rPr>
          <w:szCs w:val="21"/>
          <w:lang w:val="zh-CN"/>
        </w:rPr>
        <w:t>作者</w:t>
      </w:r>
      <w:r>
        <w:rPr>
          <w:szCs w:val="21"/>
        </w:rPr>
        <w:t xml:space="preserve">. </w:t>
      </w:r>
      <w:r>
        <w:rPr>
          <w:szCs w:val="21"/>
          <w:lang w:val="zh-CN"/>
        </w:rPr>
        <w:t>题目</w:t>
      </w:r>
      <w:r>
        <w:rPr>
          <w:szCs w:val="21"/>
        </w:rPr>
        <w:t>[D]. 单位所在</w:t>
      </w:r>
      <w:r>
        <w:rPr>
          <w:szCs w:val="21"/>
          <w:lang w:val="zh-CN"/>
        </w:rPr>
        <w:t>城市</w:t>
      </w:r>
      <w:r>
        <w:rPr>
          <w:szCs w:val="21"/>
        </w:rPr>
        <w:t xml:space="preserve">: </w:t>
      </w:r>
      <w:r>
        <w:rPr>
          <w:szCs w:val="21"/>
          <w:lang w:val="zh-CN"/>
        </w:rPr>
        <w:t>单位</w:t>
      </w:r>
      <w:r>
        <w:rPr>
          <w:szCs w:val="21"/>
        </w:rPr>
        <w:t xml:space="preserve">, </w:t>
      </w:r>
      <w:r>
        <w:rPr>
          <w:szCs w:val="21"/>
          <w:lang w:val="zh-CN"/>
        </w:rPr>
        <w:t>年</w:t>
      </w:r>
      <w:r>
        <w:rPr>
          <w:szCs w:val="21"/>
          <w:highlight w:val="yellow"/>
        </w:rPr>
        <w:t>: 引用内容所在起止</w:t>
      </w:r>
      <w:r>
        <w:rPr>
          <w:szCs w:val="21"/>
          <w:highlight w:val="yellow"/>
          <w:lang w:val="zh-CN"/>
        </w:rPr>
        <w:t>页码</w:t>
      </w:r>
      <w:r>
        <w:rPr>
          <w:szCs w:val="21"/>
        </w:rPr>
        <w:t>.</w:t>
      </w:r>
    </w:p>
    <w:p w14:paraId="7F21ECB9">
      <w:pPr>
        <w:autoSpaceDE w:val="0"/>
        <w:autoSpaceDN w:val="0"/>
        <w:spacing w:line="314" w:lineRule="exact"/>
        <w:ind w:firstLine="420"/>
        <w:rPr>
          <w:szCs w:val="21"/>
        </w:rPr>
      </w:pPr>
      <w:r>
        <w:rPr>
          <w:szCs w:val="21"/>
        </w:rPr>
        <w:t xml:space="preserve">4) </w:t>
      </w:r>
      <w:r>
        <w:rPr>
          <w:szCs w:val="21"/>
          <w:lang w:val="zh-CN"/>
        </w:rPr>
        <w:t>论文集、会议录：</w:t>
      </w:r>
      <w:r>
        <w:rPr>
          <w:szCs w:val="21"/>
        </w:rPr>
        <w:t>[</w:t>
      </w:r>
      <w:r>
        <w:rPr>
          <w:szCs w:val="21"/>
          <w:lang w:val="zh-CN"/>
        </w:rPr>
        <w:t>序号</w:t>
      </w:r>
      <w:r>
        <w:rPr>
          <w:szCs w:val="21"/>
        </w:rPr>
        <w:t xml:space="preserve">]  </w:t>
      </w:r>
      <w:r>
        <w:rPr>
          <w:szCs w:val="21"/>
          <w:lang w:val="zh-CN"/>
        </w:rPr>
        <w:t>主要责任者</w:t>
      </w:r>
      <w:r>
        <w:rPr>
          <w:szCs w:val="21"/>
        </w:rPr>
        <w:t xml:space="preserve">. </w:t>
      </w:r>
      <w:r>
        <w:rPr>
          <w:szCs w:val="21"/>
          <w:lang w:val="zh-CN"/>
        </w:rPr>
        <w:t>题名</w:t>
      </w:r>
      <w:r>
        <w:rPr>
          <w:szCs w:val="21"/>
        </w:rPr>
        <w:t xml:space="preserve">[C]. </w:t>
      </w:r>
      <w:r>
        <w:rPr>
          <w:szCs w:val="21"/>
          <w:lang w:val="zh-CN"/>
        </w:rPr>
        <w:t>出版地</w:t>
      </w:r>
      <w:r>
        <w:rPr>
          <w:szCs w:val="21"/>
        </w:rPr>
        <w:t xml:space="preserve">: </w:t>
      </w:r>
      <w:r>
        <w:rPr>
          <w:szCs w:val="21"/>
          <w:lang w:val="zh-CN"/>
        </w:rPr>
        <w:t>出版者</w:t>
      </w:r>
      <w:r>
        <w:rPr>
          <w:szCs w:val="21"/>
        </w:rPr>
        <w:t xml:space="preserve">, </w:t>
      </w:r>
      <w:r>
        <w:rPr>
          <w:szCs w:val="21"/>
          <w:lang w:val="zh-CN"/>
        </w:rPr>
        <w:t>出版年</w:t>
      </w:r>
      <w:r>
        <w:rPr>
          <w:szCs w:val="21"/>
        </w:rPr>
        <w:t>.</w:t>
      </w:r>
    </w:p>
    <w:p w14:paraId="1A5750A9">
      <w:pPr>
        <w:autoSpaceDE w:val="0"/>
        <w:autoSpaceDN w:val="0"/>
        <w:spacing w:line="314" w:lineRule="exact"/>
        <w:ind w:firstLine="420"/>
        <w:rPr>
          <w:szCs w:val="21"/>
        </w:rPr>
      </w:pPr>
      <w:r>
        <w:rPr>
          <w:szCs w:val="21"/>
        </w:rPr>
        <w:t xml:space="preserve">5) </w:t>
      </w:r>
      <w:r>
        <w:rPr>
          <w:szCs w:val="21"/>
          <w:lang w:val="zh-CN"/>
        </w:rPr>
        <w:t>论文集中析出的文献：</w:t>
      </w:r>
      <w:r>
        <w:rPr>
          <w:szCs w:val="21"/>
        </w:rPr>
        <w:t>[</w:t>
      </w:r>
      <w:r>
        <w:rPr>
          <w:szCs w:val="21"/>
          <w:lang w:val="zh-CN"/>
        </w:rPr>
        <w:t>序号</w:t>
      </w:r>
      <w:r>
        <w:rPr>
          <w:szCs w:val="21"/>
        </w:rPr>
        <w:t xml:space="preserve">]  </w:t>
      </w:r>
      <w:r>
        <w:rPr>
          <w:szCs w:val="21"/>
          <w:lang w:val="zh-CN"/>
        </w:rPr>
        <w:t>作者</w:t>
      </w:r>
      <w:r>
        <w:rPr>
          <w:szCs w:val="21"/>
        </w:rPr>
        <w:t xml:space="preserve">. </w:t>
      </w:r>
      <w:r>
        <w:rPr>
          <w:szCs w:val="21"/>
          <w:lang w:val="zh-CN"/>
        </w:rPr>
        <w:t>题目</w:t>
      </w:r>
      <w:r>
        <w:rPr>
          <w:szCs w:val="21"/>
        </w:rPr>
        <w:t>[C]//</w:t>
      </w:r>
      <w:r>
        <w:rPr>
          <w:rFonts w:hint="eastAsia"/>
          <w:szCs w:val="21"/>
        </w:rPr>
        <w:t xml:space="preserve"> </w:t>
      </w:r>
      <w:r>
        <w:rPr>
          <w:szCs w:val="21"/>
          <w:lang w:val="zh-CN"/>
        </w:rPr>
        <w:t>论文集名</w:t>
      </w:r>
      <w:r>
        <w:rPr>
          <w:szCs w:val="21"/>
        </w:rPr>
        <w:t xml:space="preserve">. </w:t>
      </w:r>
      <w:r>
        <w:rPr>
          <w:szCs w:val="21"/>
          <w:lang w:val="zh-CN"/>
        </w:rPr>
        <w:t>出版地</w:t>
      </w:r>
      <w:r>
        <w:rPr>
          <w:szCs w:val="21"/>
        </w:rPr>
        <w:t xml:space="preserve">: </w:t>
      </w:r>
      <w:r>
        <w:rPr>
          <w:szCs w:val="21"/>
          <w:lang w:val="zh-CN"/>
        </w:rPr>
        <w:t>出版者</w:t>
      </w:r>
      <w:r>
        <w:rPr>
          <w:rFonts w:hint="eastAsia"/>
          <w:szCs w:val="21"/>
          <w:lang w:val="zh-CN"/>
        </w:rPr>
        <w:t xml:space="preserve">, </w:t>
      </w:r>
      <w:r>
        <w:rPr>
          <w:szCs w:val="21"/>
          <w:lang w:val="zh-CN"/>
        </w:rPr>
        <w:t>出版年</w:t>
      </w:r>
      <w:r>
        <w:rPr>
          <w:rFonts w:hint="eastAsia"/>
          <w:szCs w:val="21"/>
          <w:lang w:val="zh-CN"/>
        </w:rPr>
        <w:t xml:space="preserve">: </w:t>
      </w:r>
      <w:r>
        <w:rPr>
          <w:szCs w:val="21"/>
          <w:lang w:val="zh-CN"/>
        </w:rPr>
        <w:t>页码</w:t>
      </w:r>
      <w:r>
        <w:rPr>
          <w:szCs w:val="21"/>
        </w:rPr>
        <w:t>.</w:t>
      </w:r>
    </w:p>
    <w:p w14:paraId="66696F0F">
      <w:pPr>
        <w:autoSpaceDE w:val="0"/>
        <w:autoSpaceDN w:val="0"/>
        <w:spacing w:line="314" w:lineRule="exact"/>
        <w:ind w:firstLine="420"/>
        <w:rPr>
          <w:szCs w:val="21"/>
        </w:rPr>
      </w:pPr>
      <w:r>
        <w:rPr>
          <w:szCs w:val="21"/>
        </w:rPr>
        <w:t xml:space="preserve">6) </w:t>
      </w:r>
      <w:r>
        <w:rPr>
          <w:szCs w:val="21"/>
          <w:lang w:val="zh-CN"/>
        </w:rPr>
        <w:t>科技报告：</w:t>
      </w:r>
      <w:r>
        <w:rPr>
          <w:szCs w:val="21"/>
        </w:rPr>
        <w:t>[</w:t>
      </w:r>
      <w:r>
        <w:rPr>
          <w:szCs w:val="21"/>
          <w:lang w:val="zh-CN"/>
        </w:rPr>
        <w:t>序号</w:t>
      </w:r>
      <w:r>
        <w:rPr>
          <w:szCs w:val="21"/>
        </w:rPr>
        <w:t xml:space="preserve">]  </w:t>
      </w:r>
      <w:r>
        <w:rPr>
          <w:szCs w:val="21"/>
          <w:lang w:val="zh-CN"/>
        </w:rPr>
        <w:t>作者</w:t>
      </w:r>
      <w:r>
        <w:rPr>
          <w:szCs w:val="21"/>
        </w:rPr>
        <w:t xml:space="preserve">. </w:t>
      </w:r>
      <w:r>
        <w:rPr>
          <w:szCs w:val="21"/>
          <w:lang w:val="zh-CN"/>
        </w:rPr>
        <w:t>题名</w:t>
      </w:r>
      <w:r>
        <w:rPr>
          <w:szCs w:val="21"/>
        </w:rPr>
        <w:t>: 报告</w:t>
      </w:r>
      <w:r>
        <w:rPr>
          <w:szCs w:val="21"/>
          <w:lang w:val="zh-CN"/>
        </w:rPr>
        <w:t>号[R]</w:t>
      </w:r>
      <w:r>
        <w:rPr>
          <w:szCs w:val="21"/>
        </w:rPr>
        <w:t xml:space="preserve">. </w:t>
      </w:r>
      <w:r>
        <w:rPr>
          <w:szCs w:val="21"/>
          <w:lang w:val="zh-CN"/>
        </w:rPr>
        <w:t>出版地</w:t>
      </w:r>
      <w:r>
        <w:rPr>
          <w:szCs w:val="21"/>
        </w:rPr>
        <w:t xml:space="preserve">: </w:t>
      </w:r>
      <w:r>
        <w:rPr>
          <w:szCs w:val="21"/>
          <w:lang w:val="zh-CN"/>
        </w:rPr>
        <w:t>出版者</w:t>
      </w:r>
      <w:r>
        <w:rPr>
          <w:szCs w:val="21"/>
        </w:rPr>
        <w:t xml:space="preserve">, </w:t>
      </w:r>
      <w:r>
        <w:rPr>
          <w:szCs w:val="21"/>
          <w:lang w:val="zh-CN"/>
        </w:rPr>
        <w:t>出版年</w:t>
      </w:r>
      <w:r>
        <w:rPr>
          <w:szCs w:val="21"/>
        </w:rPr>
        <w:t>.</w:t>
      </w:r>
    </w:p>
    <w:p w14:paraId="2A218CE2">
      <w:pPr>
        <w:autoSpaceDE w:val="0"/>
        <w:autoSpaceDN w:val="0"/>
        <w:spacing w:line="314" w:lineRule="exact"/>
        <w:ind w:firstLine="420"/>
        <w:rPr>
          <w:szCs w:val="21"/>
        </w:rPr>
      </w:pPr>
      <w:r>
        <w:rPr>
          <w:szCs w:val="21"/>
        </w:rPr>
        <w:t xml:space="preserve">7) </w:t>
      </w:r>
      <w:r>
        <w:rPr>
          <w:szCs w:val="21"/>
          <w:lang w:val="zh-CN"/>
        </w:rPr>
        <w:t>国际</w:t>
      </w:r>
      <w:r>
        <w:rPr>
          <w:rFonts w:hint="eastAsia"/>
          <w:szCs w:val="21"/>
          <w:lang w:val="zh-CN"/>
        </w:rPr>
        <w:t>/</w:t>
      </w:r>
      <w:r>
        <w:rPr>
          <w:szCs w:val="21"/>
          <w:lang w:val="zh-CN"/>
        </w:rPr>
        <w:t>国家标准</w:t>
      </w:r>
      <w:r>
        <w:rPr>
          <w:rFonts w:hint="eastAsia"/>
          <w:szCs w:val="21"/>
          <w:lang w:val="zh-CN"/>
        </w:rPr>
        <w:t>、</w:t>
      </w:r>
      <w:r>
        <w:rPr>
          <w:szCs w:val="21"/>
          <w:lang w:val="zh-CN"/>
        </w:rPr>
        <w:t>行业规范：</w:t>
      </w:r>
      <w:r>
        <w:rPr>
          <w:szCs w:val="21"/>
        </w:rPr>
        <w:t>[</w:t>
      </w:r>
      <w:r>
        <w:rPr>
          <w:szCs w:val="21"/>
          <w:lang w:val="zh-CN"/>
        </w:rPr>
        <w:t>序号</w:t>
      </w:r>
      <w:r>
        <w:rPr>
          <w:szCs w:val="21"/>
        </w:rPr>
        <w:t xml:space="preserve">]  </w:t>
      </w:r>
      <w:r>
        <w:rPr>
          <w:szCs w:val="21"/>
          <w:lang w:val="zh-CN"/>
        </w:rPr>
        <w:t>标准起草者</w:t>
      </w:r>
      <w:r>
        <w:rPr>
          <w:szCs w:val="21"/>
        </w:rPr>
        <w:t xml:space="preserve">. </w:t>
      </w:r>
      <w:r>
        <w:rPr>
          <w:szCs w:val="21"/>
          <w:lang w:val="zh-CN"/>
        </w:rPr>
        <w:t>标准名称</w:t>
      </w:r>
      <w:r>
        <w:rPr>
          <w:rFonts w:hint="eastAsia"/>
          <w:szCs w:val="21"/>
          <w:lang w:val="zh-CN"/>
        </w:rPr>
        <w:t xml:space="preserve">: </w:t>
      </w:r>
      <w:r>
        <w:rPr>
          <w:szCs w:val="21"/>
          <w:lang w:val="zh-CN"/>
        </w:rPr>
        <w:t>标准编号</w:t>
      </w:r>
      <w:r>
        <w:rPr>
          <w:szCs w:val="21"/>
        </w:rPr>
        <w:t xml:space="preserve">[S]. </w:t>
      </w:r>
      <w:r>
        <w:rPr>
          <w:szCs w:val="21"/>
          <w:lang w:val="zh-CN"/>
        </w:rPr>
        <w:t>出版地</w:t>
      </w:r>
      <w:r>
        <w:rPr>
          <w:szCs w:val="21"/>
        </w:rPr>
        <w:t xml:space="preserve">: </w:t>
      </w:r>
      <w:r>
        <w:rPr>
          <w:szCs w:val="21"/>
          <w:lang w:val="zh-CN"/>
        </w:rPr>
        <w:t>出版者</w:t>
      </w:r>
      <w:r>
        <w:rPr>
          <w:szCs w:val="21"/>
        </w:rPr>
        <w:t xml:space="preserve">, </w:t>
      </w:r>
      <w:r>
        <w:rPr>
          <w:szCs w:val="21"/>
          <w:lang w:val="zh-CN"/>
        </w:rPr>
        <w:t>出版年</w:t>
      </w:r>
      <w:r>
        <w:rPr>
          <w:szCs w:val="21"/>
        </w:rPr>
        <w:t>.</w:t>
      </w:r>
    </w:p>
    <w:p w14:paraId="31555965">
      <w:pPr>
        <w:autoSpaceDE w:val="0"/>
        <w:autoSpaceDN w:val="0"/>
        <w:spacing w:line="314" w:lineRule="exact"/>
        <w:ind w:firstLine="420"/>
        <w:rPr>
          <w:szCs w:val="21"/>
        </w:rPr>
      </w:pPr>
      <w:r>
        <w:rPr>
          <w:szCs w:val="21"/>
        </w:rPr>
        <w:t xml:space="preserve">8) </w:t>
      </w:r>
      <w:r>
        <w:rPr>
          <w:szCs w:val="21"/>
          <w:lang w:val="zh-CN"/>
        </w:rPr>
        <w:t>专利：</w:t>
      </w:r>
      <w:r>
        <w:rPr>
          <w:szCs w:val="21"/>
        </w:rPr>
        <w:t>[</w:t>
      </w:r>
      <w:r>
        <w:rPr>
          <w:szCs w:val="21"/>
          <w:lang w:val="zh-CN"/>
        </w:rPr>
        <w:t>序号</w:t>
      </w:r>
      <w:r>
        <w:rPr>
          <w:szCs w:val="21"/>
        </w:rPr>
        <w:t xml:space="preserve">]  </w:t>
      </w:r>
      <w:r>
        <w:rPr>
          <w:szCs w:val="21"/>
          <w:lang w:val="zh-CN"/>
        </w:rPr>
        <w:t>设计人</w:t>
      </w:r>
      <w:r>
        <w:rPr>
          <w:szCs w:val="21"/>
        </w:rPr>
        <w:t xml:space="preserve">. </w:t>
      </w:r>
      <w:r>
        <w:rPr>
          <w:szCs w:val="21"/>
          <w:lang w:val="zh-CN"/>
        </w:rPr>
        <w:t>专利题名</w:t>
      </w:r>
      <w:r>
        <w:rPr>
          <w:szCs w:val="21"/>
        </w:rPr>
        <w:t>:</w:t>
      </w:r>
      <w:r>
        <w:rPr>
          <w:rFonts w:hint="eastAsia"/>
          <w:szCs w:val="21"/>
        </w:rPr>
        <w:t xml:space="preserve"> </w:t>
      </w:r>
      <w:r>
        <w:rPr>
          <w:szCs w:val="21"/>
          <w:lang w:val="zh-CN"/>
        </w:rPr>
        <w:t>专利号</w:t>
      </w:r>
      <w:r>
        <w:rPr>
          <w:szCs w:val="21"/>
        </w:rPr>
        <w:t xml:space="preserve">[P]. </w:t>
      </w:r>
      <w:r>
        <w:rPr>
          <w:szCs w:val="21"/>
          <w:lang w:val="zh-CN"/>
        </w:rPr>
        <w:t>公告日期(格式为2016-04-06)</w:t>
      </w:r>
      <w:r>
        <w:rPr>
          <w:szCs w:val="21"/>
        </w:rPr>
        <w:t>.</w:t>
      </w:r>
    </w:p>
    <w:p w14:paraId="71C7AA8B">
      <w:pPr>
        <w:autoSpaceDE w:val="0"/>
        <w:autoSpaceDN w:val="0"/>
        <w:spacing w:line="314" w:lineRule="exact"/>
        <w:ind w:firstLine="420"/>
        <w:rPr>
          <w:szCs w:val="21"/>
        </w:rPr>
      </w:pPr>
      <w:r>
        <w:rPr>
          <w:szCs w:val="21"/>
        </w:rPr>
        <w:t xml:space="preserve">9) </w:t>
      </w:r>
      <w:r>
        <w:rPr>
          <w:szCs w:val="21"/>
          <w:lang w:val="zh-CN"/>
        </w:rPr>
        <w:t>联机电子公告：</w:t>
      </w:r>
      <w:r>
        <w:rPr>
          <w:szCs w:val="21"/>
        </w:rPr>
        <w:t>[</w:t>
      </w:r>
      <w:r>
        <w:rPr>
          <w:szCs w:val="21"/>
          <w:lang w:val="zh-CN"/>
        </w:rPr>
        <w:t>序号</w:t>
      </w:r>
      <w:r>
        <w:rPr>
          <w:szCs w:val="21"/>
        </w:rPr>
        <w:t xml:space="preserve">]  </w:t>
      </w:r>
      <w:r>
        <w:rPr>
          <w:szCs w:val="21"/>
          <w:lang w:val="zh-CN"/>
        </w:rPr>
        <w:t>主要责任者</w:t>
      </w:r>
      <w:r>
        <w:rPr>
          <w:szCs w:val="21"/>
        </w:rPr>
        <w:t xml:space="preserve">. </w:t>
      </w:r>
      <w:r>
        <w:rPr>
          <w:szCs w:val="21"/>
          <w:lang w:val="zh-CN"/>
        </w:rPr>
        <w:t>题名</w:t>
      </w:r>
      <w:r>
        <w:rPr>
          <w:szCs w:val="21"/>
        </w:rPr>
        <w:t xml:space="preserve">[EB/OL]. </w:t>
      </w:r>
      <w:r>
        <w:rPr>
          <w:szCs w:val="21"/>
          <w:lang w:val="zh-CN"/>
        </w:rPr>
        <w:t>出版地</w:t>
      </w:r>
      <w:r>
        <w:rPr>
          <w:szCs w:val="21"/>
        </w:rPr>
        <w:t xml:space="preserve">: </w:t>
      </w:r>
      <w:r>
        <w:rPr>
          <w:szCs w:val="21"/>
          <w:lang w:val="zh-CN"/>
        </w:rPr>
        <w:t>出版者</w:t>
      </w:r>
      <w:r>
        <w:rPr>
          <w:szCs w:val="21"/>
        </w:rPr>
        <w:t xml:space="preserve">, </w:t>
      </w:r>
      <w:r>
        <w:rPr>
          <w:szCs w:val="21"/>
          <w:lang w:val="zh-CN"/>
        </w:rPr>
        <w:t>出版年</w:t>
      </w:r>
      <w:r>
        <w:rPr>
          <w:szCs w:val="21"/>
        </w:rPr>
        <w:t xml:space="preserve">. </w:t>
      </w:r>
      <w:r>
        <w:rPr>
          <w:szCs w:val="21"/>
          <w:lang w:val="zh-CN"/>
        </w:rPr>
        <w:t>(更新日期)</w:t>
      </w:r>
      <w:r>
        <w:rPr>
          <w:rFonts w:hint="eastAsia"/>
          <w:szCs w:val="21"/>
          <w:lang w:val="zh-CN"/>
        </w:rPr>
        <w:t xml:space="preserve"> </w:t>
      </w:r>
      <w:r>
        <w:rPr>
          <w:szCs w:val="21"/>
        </w:rPr>
        <w:t>[</w:t>
      </w:r>
      <w:r>
        <w:rPr>
          <w:szCs w:val="21"/>
          <w:lang w:val="zh-CN"/>
        </w:rPr>
        <w:t>引用日期</w:t>
      </w:r>
      <w:r>
        <w:rPr>
          <w:szCs w:val="21"/>
        </w:rPr>
        <w:t xml:space="preserve">]. </w:t>
      </w:r>
      <w:r>
        <w:rPr>
          <w:szCs w:val="21"/>
          <w:lang w:val="zh-CN"/>
        </w:rPr>
        <w:t>获取和访问路径</w:t>
      </w:r>
      <w:r>
        <w:rPr>
          <w:szCs w:val="21"/>
        </w:rPr>
        <w:t>.</w:t>
      </w:r>
    </w:p>
    <w:p w14:paraId="0FF46E62">
      <w:pPr>
        <w:autoSpaceDE w:val="0"/>
        <w:autoSpaceDN w:val="0"/>
        <w:spacing w:line="314" w:lineRule="exact"/>
        <w:ind w:firstLine="420"/>
        <w:rPr>
          <w:szCs w:val="21"/>
        </w:rPr>
      </w:pPr>
      <w:r>
        <w:rPr>
          <w:szCs w:val="21"/>
        </w:rPr>
        <w:t>10) 数据库：[序号] 主要责任者. 题名[DB/OL]. 预印本数据库: 文献编号, 提交年份.</w:t>
      </w:r>
    </w:p>
    <w:p w14:paraId="440CCF34">
      <w:pPr>
        <w:autoSpaceDE w:val="0"/>
        <w:autoSpaceDN w:val="0"/>
        <w:spacing w:line="314" w:lineRule="exact"/>
        <w:ind w:firstLine="420"/>
        <w:rPr>
          <w:szCs w:val="21"/>
        </w:rPr>
      </w:pPr>
      <w:bookmarkStart w:id="0" w:name="OLE_LINK6"/>
      <w:bookmarkStart w:id="1" w:name="OLE_LINK5"/>
      <w:r>
        <w:rPr>
          <w:szCs w:val="21"/>
          <w:lang w:val="zh-CN"/>
        </w:rPr>
        <w:t>有关示例请见文后参考文献部分。</w:t>
      </w:r>
      <w:r>
        <w:rPr>
          <w:color w:val="FF0000"/>
          <w:szCs w:val="21"/>
          <w:lang w:val="zh-CN"/>
        </w:rPr>
        <w:t>著录时使用</w:t>
      </w:r>
      <w:r>
        <w:rPr>
          <w:rFonts w:hint="eastAsia"/>
          <w:color w:val="FF0000"/>
          <w:szCs w:val="21"/>
          <w:lang w:val="zh-CN"/>
        </w:rPr>
        <w:t>英文</w:t>
      </w:r>
      <w:r>
        <w:rPr>
          <w:color w:val="FF0000"/>
          <w:szCs w:val="21"/>
          <w:lang w:val="zh-CN"/>
        </w:rPr>
        <w:t>标点，标点后空一格。</w:t>
      </w:r>
    </w:p>
    <w:bookmarkEnd w:id="0"/>
    <w:bookmarkEnd w:id="1"/>
    <w:p w14:paraId="523905DB">
      <w:pPr>
        <w:pStyle w:val="60"/>
      </w:pPr>
      <w:r>
        <w:t>6  其他有关事项说明</w:t>
      </w:r>
    </w:p>
    <w:p w14:paraId="2667D02A">
      <w:pPr>
        <w:ind w:firstLine="420"/>
        <w:rPr>
          <w:lang w:val="zh-CN"/>
        </w:rPr>
      </w:pPr>
      <w:r>
        <w:rPr>
          <w:szCs w:val="21"/>
        </w:rPr>
        <w:t xml:space="preserve">1) </w:t>
      </w:r>
      <w:r>
        <w:rPr>
          <w:rFonts w:hint="eastAsia"/>
          <w:lang w:val="zh-CN"/>
        </w:rPr>
        <w:t>一般情况下，综述篇幅不超25页，参考文献不超150条；研究论文不超15页，参考文献不超过50条。应尽量引用最新及重要参考文献，避免涉及老旧及非必要文献。</w:t>
      </w:r>
      <w:r>
        <w:rPr>
          <w:szCs w:val="21"/>
          <w:lang w:val="zh-CN"/>
        </w:rPr>
        <w:t>文章应着重撰写创新性、关键性内容，并以一般专业人员看得懂为原则。</w:t>
      </w:r>
    </w:p>
    <w:p w14:paraId="77101E4E">
      <w:pPr>
        <w:autoSpaceDE w:val="0"/>
        <w:autoSpaceDN w:val="0"/>
        <w:spacing w:line="314" w:lineRule="exact"/>
        <w:ind w:firstLine="420"/>
        <w:rPr>
          <w:szCs w:val="21"/>
        </w:rPr>
      </w:pPr>
      <w:r>
        <w:rPr>
          <w:szCs w:val="21"/>
        </w:rPr>
        <w:t xml:space="preserve">2) </w:t>
      </w:r>
      <w:r>
        <w:rPr>
          <w:szCs w:val="21"/>
          <w:lang w:val="zh-CN"/>
        </w:rPr>
        <w:t>返回时间：修改稿一般应在</w:t>
      </w:r>
      <w:r>
        <w:rPr>
          <w:szCs w:val="21"/>
        </w:rPr>
        <w:t>10</w:t>
      </w:r>
      <w:r>
        <w:rPr>
          <w:szCs w:val="21"/>
          <w:lang w:val="zh-CN"/>
        </w:rPr>
        <w:t>天内返回，或以责任编辑的要求为准。如作者不能按时返回，请向责任编辑说明情况。</w:t>
      </w:r>
    </w:p>
    <w:p w14:paraId="7FC56BAF">
      <w:pPr>
        <w:autoSpaceDE w:val="0"/>
        <w:autoSpaceDN w:val="0"/>
        <w:spacing w:line="314" w:lineRule="exact"/>
        <w:ind w:firstLine="420"/>
        <w:rPr>
          <w:szCs w:val="21"/>
        </w:rPr>
      </w:pPr>
      <w:r>
        <w:rPr>
          <w:szCs w:val="21"/>
        </w:rPr>
        <w:t xml:space="preserve">3) </w:t>
      </w:r>
      <w:r>
        <w:rPr>
          <w:szCs w:val="21"/>
          <w:lang w:val="zh-CN"/>
        </w:rPr>
        <w:t>返回文件：论文电子版</w:t>
      </w:r>
      <w:r>
        <w:rPr>
          <w:rFonts w:hint="eastAsia"/>
          <w:szCs w:val="21"/>
          <w:lang w:val="zh-CN"/>
        </w:rPr>
        <w:t>与</w:t>
      </w:r>
      <w:r>
        <w:rPr>
          <w:szCs w:val="21"/>
          <w:lang w:val="zh-CN"/>
        </w:rPr>
        <w:t>“出版工作单”“</w:t>
      </w:r>
      <w:r>
        <w:rPr>
          <w:color w:val="FF0000"/>
          <w:szCs w:val="21"/>
          <w:lang w:val="zh-CN"/>
        </w:rPr>
        <w:t>变量符号</w:t>
      </w:r>
      <w:r>
        <w:rPr>
          <w:rFonts w:hint="eastAsia"/>
          <w:color w:val="FF0000"/>
          <w:szCs w:val="21"/>
          <w:lang w:val="zh-CN"/>
        </w:rPr>
        <w:t>表</w:t>
      </w:r>
      <w:r>
        <w:rPr>
          <w:szCs w:val="21"/>
          <w:lang w:val="zh-CN"/>
        </w:rPr>
        <w:t>”</w:t>
      </w:r>
      <w:r>
        <w:rPr>
          <w:rFonts w:hint="eastAsia"/>
          <w:szCs w:val="21"/>
          <w:lang w:val="zh-CN"/>
        </w:rPr>
        <w:t>一起通过</w:t>
      </w:r>
      <w:r>
        <w:rPr>
          <w:szCs w:val="21"/>
          <w:lang w:val="zh-CN"/>
        </w:rPr>
        <w:t>系统上传。稿件</w:t>
      </w:r>
      <w:r>
        <w:rPr>
          <w:rFonts w:hint="eastAsia"/>
          <w:szCs w:val="21"/>
          <w:lang w:val="zh-CN"/>
        </w:rPr>
        <w:t>录用退修</w:t>
      </w:r>
      <w:r>
        <w:rPr>
          <w:szCs w:val="21"/>
          <w:lang w:val="zh-CN"/>
        </w:rPr>
        <w:t>期间请仔细审读修改稿，</w:t>
      </w:r>
      <w:r>
        <w:rPr>
          <w:rFonts w:hint="eastAsia"/>
          <w:color w:val="FF0000"/>
          <w:szCs w:val="21"/>
          <w:lang w:val="zh-CN"/>
        </w:rPr>
        <w:t>录用退修阶段后</w:t>
      </w:r>
      <w:r>
        <w:rPr>
          <w:color w:val="FF0000"/>
          <w:szCs w:val="21"/>
          <w:lang w:val="zh-CN"/>
        </w:rPr>
        <w:t>不允许做大</w:t>
      </w:r>
      <w:r>
        <w:rPr>
          <w:rFonts w:hint="eastAsia"/>
          <w:color w:val="FF0000"/>
          <w:szCs w:val="21"/>
          <w:lang w:val="zh-CN"/>
        </w:rPr>
        <w:t>面积</w:t>
      </w:r>
      <w:r>
        <w:rPr>
          <w:color w:val="FF0000"/>
          <w:szCs w:val="21"/>
          <w:lang w:val="zh-CN"/>
        </w:rPr>
        <w:t>的</w:t>
      </w:r>
      <w:r>
        <w:rPr>
          <w:rFonts w:hint="eastAsia"/>
          <w:color w:val="FF0000"/>
          <w:szCs w:val="21"/>
          <w:lang w:val="zh-CN"/>
        </w:rPr>
        <w:t>文字润色等</w:t>
      </w:r>
      <w:r>
        <w:rPr>
          <w:color w:val="FF0000"/>
          <w:szCs w:val="21"/>
          <w:lang w:val="zh-CN"/>
        </w:rPr>
        <w:t>改动。</w:t>
      </w:r>
      <w:r>
        <w:rPr>
          <w:szCs w:val="21"/>
          <w:lang w:val="zh-CN"/>
        </w:rPr>
        <w:t>“出版工作单”中的有关事项请认真填写，</w:t>
      </w:r>
      <w:r>
        <w:rPr>
          <w:rFonts w:hint="eastAsia"/>
          <w:szCs w:val="21"/>
          <w:lang w:val="zh-CN"/>
        </w:rPr>
        <w:t>收刊</w:t>
      </w:r>
      <w:r>
        <w:rPr>
          <w:szCs w:val="21"/>
          <w:lang w:val="zh-CN"/>
        </w:rPr>
        <w:t>地址有变更的请及时通知责任编辑。</w:t>
      </w:r>
    </w:p>
    <w:p w14:paraId="1B816ACB">
      <w:pPr>
        <w:autoSpaceDE w:val="0"/>
        <w:autoSpaceDN w:val="0"/>
        <w:spacing w:line="314" w:lineRule="exact"/>
        <w:ind w:firstLine="420"/>
        <w:rPr>
          <w:szCs w:val="21"/>
        </w:rPr>
      </w:pPr>
      <w:r>
        <w:rPr>
          <w:szCs w:val="21"/>
        </w:rPr>
        <w:t xml:space="preserve">4) </w:t>
      </w:r>
      <w:r>
        <w:rPr>
          <w:szCs w:val="21"/>
          <w:lang w:val="zh-CN"/>
        </w:rPr>
        <w:t>出版过程：责任编辑在编辑修改稿过程中常会有疑问请作者答复补正，请作者配合及时答复；编辑部有权对文章进行文字性修改，使之符合出版体例、规范要求和篇幅限制；稿件在排版并确定刊期后，将根据实际</w:t>
      </w:r>
      <w:r>
        <w:rPr>
          <w:rFonts w:hint="eastAsia"/>
          <w:szCs w:val="21"/>
          <w:lang w:val="zh-CN"/>
        </w:rPr>
        <w:t>出版</w:t>
      </w:r>
      <w:r>
        <w:rPr>
          <w:szCs w:val="21"/>
          <w:lang w:val="zh-CN"/>
        </w:rPr>
        <w:t>页码</w:t>
      </w:r>
      <w:r>
        <w:rPr>
          <w:rFonts w:hint="eastAsia"/>
          <w:szCs w:val="21"/>
          <w:lang w:val="zh-CN"/>
        </w:rPr>
        <w:t>向第一及通讯作者邮箱中发送</w:t>
      </w:r>
      <w:r>
        <w:rPr>
          <w:szCs w:val="21"/>
          <w:lang w:val="zh-CN"/>
        </w:rPr>
        <w:t>版面费通知单，作者应根据通知单要求及时交纳版面费；文章出版后，免费提供</w:t>
      </w:r>
      <w:r>
        <w:rPr>
          <w:szCs w:val="21"/>
        </w:rPr>
        <w:t>1</w:t>
      </w:r>
      <w:r>
        <w:rPr>
          <w:szCs w:val="21"/>
          <w:lang w:val="zh-CN"/>
        </w:rPr>
        <w:t>本样刊，如需</w:t>
      </w:r>
      <w:r>
        <w:rPr>
          <w:rFonts w:hint="eastAsia"/>
          <w:szCs w:val="21"/>
          <w:lang w:val="zh-CN"/>
        </w:rPr>
        <w:t>加</w:t>
      </w:r>
      <w:r>
        <w:rPr>
          <w:szCs w:val="21"/>
          <w:lang w:val="zh-CN"/>
        </w:rPr>
        <w:t>购</w:t>
      </w:r>
      <w:r>
        <w:rPr>
          <w:rFonts w:hint="eastAsia"/>
          <w:szCs w:val="21"/>
          <w:lang w:val="zh-CN"/>
        </w:rPr>
        <w:t>样刊应在</w:t>
      </w:r>
      <w:r>
        <w:rPr>
          <w:szCs w:val="21"/>
          <w:lang w:val="zh-CN"/>
        </w:rPr>
        <w:t>“出版工作单”</w:t>
      </w:r>
      <w:r>
        <w:rPr>
          <w:rFonts w:hint="eastAsia"/>
          <w:szCs w:val="21"/>
          <w:lang w:val="zh-CN"/>
        </w:rPr>
        <w:t>中注明，</w:t>
      </w:r>
      <w:r>
        <w:rPr>
          <w:szCs w:val="21"/>
          <w:lang w:val="zh-CN"/>
        </w:rPr>
        <w:t>刊款随版面费一并缴纳。</w:t>
      </w:r>
    </w:p>
    <w:p w14:paraId="35CCFFD4">
      <w:pPr>
        <w:autoSpaceDE w:val="0"/>
        <w:autoSpaceDN w:val="0"/>
        <w:spacing w:line="314" w:lineRule="exact"/>
        <w:ind w:firstLine="420"/>
        <w:rPr>
          <w:szCs w:val="21"/>
        </w:rPr>
      </w:pPr>
      <w:r>
        <w:rPr>
          <w:szCs w:val="21"/>
        </w:rPr>
        <w:t xml:space="preserve">5) </w:t>
      </w:r>
      <w:r>
        <w:rPr>
          <w:szCs w:val="21"/>
          <w:lang w:val="zh-CN"/>
        </w:rPr>
        <w:t>提前发表：本刊一般发表周期为</w:t>
      </w:r>
      <w:r>
        <w:rPr>
          <w:rFonts w:hint="eastAsia"/>
          <w:szCs w:val="21"/>
        </w:rPr>
        <w:t>10个月</w:t>
      </w:r>
      <w:r>
        <w:rPr>
          <w:szCs w:val="21"/>
          <w:lang w:val="zh-CN"/>
        </w:rPr>
        <w:t>，作者若有特殊情况确需要提前发表的，请</w:t>
      </w:r>
      <w:r>
        <w:rPr>
          <w:rFonts w:hint="eastAsia"/>
          <w:szCs w:val="21"/>
          <w:lang w:val="zh-CN"/>
        </w:rPr>
        <w:t>在稿件录用后尽快联系</w:t>
      </w:r>
      <w:r>
        <w:rPr>
          <w:szCs w:val="21"/>
          <w:lang w:val="zh-CN"/>
        </w:rPr>
        <w:t>责任编辑说明情况，</w:t>
      </w:r>
      <w:r>
        <w:rPr>
          <w:rFonts w:hint="eastAsia"/>
          <w:szCs w:val="21"/>
          <w:lang w:val="zh-CN"/>
        </w:rPr>
        <w:t>以便</w:t>
      </w:r>
      <w:r>
        <w:rPr>
          <w:szCs w:val="21"/>
          <w:lang w:val="zh-CN"/>
        </w:rPr>
        <w:t>根据实际情况适当安排。</w:t>
      </w:r>
    </w:p>
    <w:p w14:paraId="7F39BD11">
      <w:pPr>
        <w:pStyle w:val="60"/>
      </w:pPr>
      <w:r>
        <w:t>7  结  论</w:t>
      </w:r>
    </w:p>
    <w:p w14:paraId="77BC6FFA">
      <w:pPr>
        <w:autoSpaceDE w:val="0"/>
        <w:autoSpaceDN w:val="0"/>
        <w:spacing w:line="314" w:lineRule="exact"/>
        <w:ind w:firstLine="420"/>
        <w:rPr>
          <w:szCs w:val="21"/>
        </w:rPr>
      </w:pPr>
      <w:r>
        <w:rPr>
          <w:color w:val="000000"/>
          <w:szCs w:val="21"/>
          <w:lang w:val="zh-CN"/>
        </w:rPr>
        <w:t>分点总结，只写结论，背景、方法不</w:t>
      </w:r>
      <w:r>
        <w:rPr>
          <w:rFonts w:hint="eastAsia"/>
          <w:color w:val="000000"/>
          <w:szCs w:val="21"/>
          <w:lang w:val="zh-CN"/>
        </w:rPr>
        <w:t>再</w:t>
      </w:r>
      <w:r>
        <w:rPr>
          <w:color w:val="000000"/>
          <w:szCs w:val="21"/>
          <w:lang w:val="zh-CN"/>
        </w:rPr>
        <w:t>赘述</w:t>
      </w:r>
      <w:r>
        <w:rPr>
          <w:szCs w:val="21"/>
          <w:lang w:val="zh-CN"/>
        </w:rPr>
        <w:t>。</w:t>
      </w:r>
    </w:p>
    <w:p w14:paraId="1FCF9BA9">
      <w:pPr>
        <w:autoSpaceDE w:val="0"/>
        <w:autoSpaceDN w:val="0"/>
        <w:spacing w:line="314" w:lineRule="exact"/>
        <w:ind w:firstLine="420"/>
        <w:rPr>
          <w:szCs w:val="21"/>
        </w:rPr>
      </w:pPr>
      <w:r>
        <w:rPr>
          <w:szCs w:val="21"/>
        </w:rPr>
        <w:t xml:space="preserve">1) </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结论</w:t>
      </w:r>
      <w:r>
        <w:rPr>
          <w:szCs w:val="21"/>
        </w:rPr>
        <w:t>1</w:t>
      </w:r>
      <w:r>
        <w:rPr>
          <w:szCs w:val="21"/>
          <w:lang w:val="zh-CN"/>
        </w:rPr>
        <w:t>。</w:t>
      </w:r>
    </w:p>
    <w:p w14:paraId="2134E8F9">
      <w:pPr>
        <w:autoSpaceDE w:val="0"/>
        <w:autoSpaceDN w:val="0"/>
        <w:spacing w:line="314" w:lineRule="exact"/>
        <w:ind w:firstLine="420"/>
        <w:rPr>
          <w:szCs w:val="21"/>
        </w:rPr>
      </w:pPr>
      <w:r>
        <w:rPr>
          <w:szCs w:val="21"/>
        </w:rPr>
        <w:t xml:space="preserve">2) </w:t>
      </w:r>
      <w:r>
        <w:rPr>
          <w:szCs w:val="21"/>
          <w:lang w:val="zh-CN"/>
        </w:rPr>
        <w:t>结论</w:t>
      </w:r>
      <w:r>
        <w:rPr>
          <w:szCs w:val="21"/>
        </w:rPr>
        <w:t>2</w:t>
      </w:r>
      <w:r>
        <w:rPr>
          <w:szCs w:val="21"/>
          <w:lang w:val="zh-CN"/>
        </w:rPr>
        <w:t>结论</w:t>
      </w:r>
      <w:r>
        <w:rPr>
          <w:szCs w:val="21"/>
        </w:rPr>
        <w:t>2</w:t>
      </w:r>
      <w:r>
        <w:rPr>
          <w:szCs w:val="21"/>
          <w:lang w:val="zh-CN"/>
        </w:rPr>
        <w:t>结论</w:t>
      </w:r>
      <w:r>
        <w:rPr>
          <w:szCs w:val="21"/>
        </w:rPr>
        <w:t>2</w:t>
      </w:r>
      <w:r>
        <w:rPr>
          <w:szCs w:val="21"/>
          <w:lang w:val="zh-CN"/>
        </w:rPr>
        <w:t>结论</w:t>
      </w:r>
      <w:r>
        <w:rPr>
          <w:szCs w:val="21"/>
        </w:rPr>
        <w:t>2</w:t>
      </w:r>
      <w:r>
        <w:rPr>
          <w:szCs w:val="21"/>
          <w:lang w:val="zh-CN"/>
        </w:rPr>
        <w:t>结论</w:t>
      </w:r>
      <w:r>
        <w:rPr>
          <w:szCs w:val="21"/>
        </w:rPr>
        <w:t>2</w:t>
      </w:r>
      <w:r>
        <w:rPr>
          <w:szCs w:val="21"/>
          <w:lang w:val="zh-CN"/>
        </w:rPr>
        <w:t>结论</w:t>
      </w:r>
      <w:r>
        <w:rPr>
          <w:szCs w:val="21"/>
        </w:rPr>
        <w:t>2</w:t>
      </w:r>
      <w:r>
        <w:rPr>
          <w:szCs w:val="21"/>
          <w:lang w:val="zh-CN"/>
        </w:rPr>
        <w:t>结论</w:t>
      </w:r>
      <w:r>
        <w:rPr>
          <w:szCs w:val="21"/>
        </w:rPr>
        <w:t>2</w:t>
      </w:r>
      <w:r>
        <w:rPr>
          <w:szCs w:val="21"/>
          <w:lang w:val="zh-CN"/>
        </w:rPr>
        <w:t>结论</w:t>
      </w:r>
      <w:r>
        <w:rPr>
          <w:szCs w:val="21"/>
        </w:rPr>
        <w:t>2</w:t>
      </w:r>
      <w:r>
        <w:rPr>
          <w:szCs w:val="21"/>
          <w:lang w:val="zh-CN"/>
        </w:rPr>
        <w:t>结论</w:t>
      </w:r>
      <w:r>
        <w:rPr>
          <w:szCs w:val="21"/>
        </w:rPr>
        <w:t>2</w:t>
      </w:r>
      <w:r>
        <w:rPr>
          <w:szCs w:val="21"/>
          <w:lang w:val="zh-CN"/>
        </w:rPr>
        <w:t>结论</w:t>
      </w:r>
      <w:r>
        <w:rPr>
          <w:szCs w:val="21"/>
        </w:rPr>
        <w:t>2</w:t>
      </w:r>
      <w:r>
        <w:rPr>
          <w:szCs w:val="21"/>
          <w:lang w:val="zh-CN"/>
        </w:rPr>
        <w:t>。</w:t>
      </w:r>
    </w:p>
    <w:p w14:paraId="640ECB58">
      <w:pPr>
        <w:pStyle w:val="62"/>
      </w:pPr>
      <w:r>
        <w:t>致  谢</w:t>
      </w:r>
    </w:p>
    <w:p w14:paraId="294A60A2">
      <w:pPr>
        <w:autoSpaceDE w:val="0"/>
        <w:autoSpaceDN w:val="0"/>
        <w:spacing w:line="314" w:lineRule="exact"/>
        <w:ind w:firstLine="420"/>
        <w:rPr>
          <w:szCs w:val="21"/>
          <w:lang w:val="zh-CN"/>
        </w:rPr>
      </w:pPr>
      <w:r>
        <w:rPr>
          <w:szCs w:val="21"/>
          <w:lang w:val="zh-CN"/>
        </w:rPr>
        <w:t>感谢某某。注意：</w:t>
      </w:r>
      <w:r>
        <w:rPr>
          <w:rFonts w:hint="eastAsia"/>
          <w:szCs w:val="21"/>
          <w:lang w:val="zh-CN"/>
        </w:rPr>
        <w:t>作者和</w:t>
      </w:r>
      <w:r>
        <w:rPr>
          <w:szCs w:val="21"/>
          <w:lang w:val="zh-CN"/>
        </w:rPr>
        <w:t>基金项目</w:t>
      </w:r>
      <w:r>
        <w:rPr>
          <w:rFonts w:hint="eastAsia"/>
          <w:szCs w:val="21"/>
          <w:lang w:val="zh-CN"/>
        </w:rPr>
        <w:t>内涉及的内容此处不再重复</w:t>
      </w:r>
      <w:r>
        <w:rPr>
          <w:szCs w:val="21"/>
          <w:lang w:val="zh-CN"/>
        </w:rPr>
        <w:t>。</w:t>
      </w:r>
    </w:p>
    <w:p w14:paraId="2615C468">
      <w:pPr>
        <w:ind w:firstLine="420"/>
        <w:rPr>
          <w:szCs w:val="21"/>
          <w:lang w:val="zh-CN"/>
        </w:rPr>
      </w:pPr>
      <w:r>
        <w:rPr>
          <w:szCs w:val="21"/>
          <w:lang w:val="zh-CN"/>
        </w:rPr>
        <w:br w:type="page"/>
      </w:r>
    </w:p>
    <w:p w14:paraId="77D15506">
      <w:pPr>
        <w:autoSpaceDE w:val="0"/>
        <w:autoSpaceDN w:val="0"/>
        <w:spacing w:before="170" w:after="170" w:line="314" w:lineRule="exact"/>
        <w:jc w:val="center"/>
        <w:rPr>
          <w:rFonts w:eastAsia="黑体"/>
          <w:color w:val="FF0000"/>
          <w:sz w:val="20"/>
        </w:rPr>
      </w:pPr>
      <w:r>
        <w:rPr>
          <w:rFonts w:eastAsia="黑体"/>
          <w:sz w:val="20"/>
          <w:lang w:val="zh-CN"/>
        </w:rPr>
        <w:t>参</w:t>
      </w:r>
      <w:r>
        <w:rPr>
          <w:rFonts w:eastAsia="黑体"/>
          <w:sz w:val="20"/>
        </w:rPr>
        <w:t xml:space="preserve">  </w:t>
      </w:r>
      <w:r>
        <w:rPr>
          <w:rFonts w:eastAsia="黑体"/>
          <w:sz w:val="20"/>
          <w:lang w:val="zh-CN"/>
        </w:rPr>
        <w:t>考</w:t>
      </w:r>
      <w:r>
        <w:rPr>
          <w:rFonts w:eastAsia="黑体"/>
          <w:sz w:val="20"/>
        </w:rPr>
        <w:t xml:space="preserve">  </w:t>
      </w:r>
      <w:r>
        <w:rPr>
          <w:rFonts w:eastAsia="黑体"/>
          <w:sz w:val="20"/>
          <w:lang w:val="zh-CN"/>
        </w:rPr>
        <w:t>文</w:t>
      </w:r>
      <w:r>
        <w:rPr>
          <w:rFonts w:eastAsia="黑体"/>
          <w:sz w:val="20"/>
        </w:rPr>
        <w:t xml:space="preserve">  </w:t>
      </w:r>
      <w:r>
        <w:rPr>
          <w:rFonts w:eastAsia="黑体"/>
          <w:sz w:val="20"/>
          <w:lang w:val="zh-CN"/>
        </w:rPr>
        <w:t>献</w:t>
      </w:r>
      <w:r>
        <w:rPr>
          <w:rFonts w:eastAsia="仿宋_GB2312"/>
          <w:color w:val="0000FF"/>
          <w:sz w:val="18"/>
          <w:szCs w:val="18"/>
          <w:lang w:val="zh-CN"/>
        </w:rPr>
        <w:t xml:space="preserve"> (20条以上)</w:t>
      </w:r>
    </w:p>
    <w:p w14:paraId="1B3CEC02">
      <w:pPr>
        <w:pStyle w:val="66"/>
        <w:rPr>
          <w:rFonts w:eastAsia="黑体"/>
        </w:rPr>
      </w:pPr>
      <w:r>
        <w:rPr>
          <w:rFonts w:eastAsia="黑体"/>
        </w:rPr>
        <w:t>[1]</w:t>
      </w:r>
      <w:r>
        <w:rPr>
          <w:rFonts w:eastAsia="黑体"/>
        </w:rPr>
        <w:tab/>
      </w:r>
      <w:r>
        <w:rPr>
          <w:rFonts w:eastAsia="黑体"/>
        </w:rPr>
        <w:t xml:space="preserve">BALL R E. </w:t>
      </w:r>
      <w:r>
        <w:rPr>
          <w:lang w:val="zh-CN"/>
        </w:rPr>
        <w:t>飞机生存力分析与设计基础</w:t>
      </w:r>
      <w:r>
        <w:t xml:space="preserve">[M]. </w:t>
      </w:r>
      <w:r>
        <w:rPr>
          <w:lang w:val="zh-CN"/>
        </w:rPr>
        <w:t>林光宇</w:t>
      </w:r>
      <w:r>
        <w:t xml:space="preserve">, </w:t>
      </w:r>
      <w:r>
        <w:rPr>
          <w:lang w:val="zh-CN"/>
        </w:rPr>
        <w:t>宋笔锋</w:t>
      </w:r>
      <w:r>
        <w:t xml:space="preserve">, </w:t>
      </w:r>
      <w:r>
        <w:rPr>
          <w:lang w:val="zh-CN"/>
        </w:rPr>
        <w:t>译</w:t>
      </w:r>
      <w:r>
        <w:t xml:space="preserve">. </w:t>
      </w:r>
      <w:r>
        <w:rPr>
          <w:lang w:val="zh-CN"/>
        </w:rPr>
        <w:t>北京</w:t>
      </w:r>
      <w:r>
        <w:t xml:space="preserve">: </w:t>
      </w:r>
      <w:r>
        <w:rPr>
          <w:lang w:val="zh-CN"/>
        </w:rPr>
        <w:t>航空工业出版社</w:t>
      </w:r>
      <w:r>
        <w:t>, 1998: 24-27.</w:t>
      </w:r>
    </w:p>
    <w:p w14:paraId="6B9B0380">
      <w:pPr>
        <w:pStyle w:val="66"/>
      </w:pPr>
      <w:r>
        <w:tab/>
      </w:r>
      <w:r>
        <w:t>BALL R E. Xxx yyy zz[M]. LIN G Y, SONG B F, translated. Beijing: Aviation Industry Press, 1998: 24-27 (in Chinese).</w:t>
      </w:r>
    </w:p>
    <w:p w14:paraId="760BCA23">
      <w:pPr>
        <w:pStyle w:val="66"/>
      </w:pPr>
      <w:r>
        <w:t xml:space="preserve">[2]  </w:t>
      </w:r>
      <w:r>
        <w:rPr>
          <w:lang w:val="zh-CN"/>
        </w:rPr>
        <w:t>傅惠民</w:t>
      </w:r>
      <w:r>
        <w:t xml:space="preserve">. </w:t>
      </w:r>
      <w:r>
        <w:rPr>
          <w:lang w:val="zh-CN"/>
        </w:rPr>
        <w:t>二项分布参数推断方法</w:t>
      </w:r>
      <w:r>
        <w:t xml:space="preserve">[J]. </w:t>
      </w:r>
      <w:r>
        <w:rPr>
          <w:lang w:val="zh-CN"/>
        </w:rPr>
        <w:t>航空学报</w:t>
      </w:r>
      <w:r>
        <w:t>, 2000, 21(2): 155-158.</w:t>
      </w:r>
    </w:p>
    <w:p w14:paraId="27A4A874">
      <w:pPr>
        <w:pStyle w:val="66"/>
      </w:pPr>
      <w:r>
        <w:tab/>
      </w:r>
      <w:r>
        <w:t>FU H M. Xxx yyy zzzzzz[J]. Acta Aeronautica et Astronautica Sinica, 2000, 21(2): 155-158 (in Chinese).</w:t>
      </w:r>
    </w:p>
    <w:p w14:paraId="0312ACA8">
      <w:pPr>
        <w:pStyle w:val="66"/>
      </w:pPr>
      <w:r>
        <w:t>[3]</w:t>
      </w:r>
      <w:r>
        <w:tab/>
      </w:r>
      <w:r>
        <w:t>王明光. 先进航天器轨道快速优化[D]. 西安: 西北工业大学, 2005: 10-25.</w:t>
      </w:r>
    </w:p>
    <w:p w14:paraId="457FCF72">
      <w:pPr>
        <w:pStyle w:val="66"/>
      </w:pPr>
      <w:r>
        <w:tab/>
      </w:r>
      <w:r>
        <w:rPr>
          <w:lang w:val="nl-NL"/>
        </w:rPr>
        <w:t xml:space="preserve">WANG M G. Xxx yyy zzz[D]. </w:t>
      </w:r>
      <w:r>
        <w:t>Xi’an: Northwestern Polytechnical University, 2005: 10-25 (in Chinese).</w:t>
      </w:r>
    </w:p>
    <w:p w14:paraId="76E8B78D">
      <w:pPr>
        <w:pStyle w:val="66"/>
      </w:pPr>
      <w:r>
        <w:t>[4]</w:t>
      </w:r>
      <w:r>
        <w:tab/>
      </w:r>
      <w:r>
        <w:t>陈永康, 李素循, 李玉林. 高超声速流绕椭球的研究[C]//</w:t>
      </w:r>
      <w:r>
        <w:rPr>
          <w:rFonts w:hint="eastAsia"/>
        </w:rPr>
        <w:t xml:space="preserve"> </w:t>
      </w:r>
      <w:r>
        <w:t>第九届高超声速气动力会议论文集. 北京: 北京空气动力研究所, 1997: 9-14.</w:t>
      </w:r>
    </w:p>
    <w:p w14:paraId="1EB7CFA1">
      <w:pPr>
        <w:pStyle w:val="66"/>
      </w:pPr>
      <w:r>
        <w:tab/>
      </w:r>
      <w:r>
        <w:t xml:space="preserve">CHEN Y K, </w:t>
      </w:r>
      <w:r>
        <w:rPr>
          <w:caps/>
        </w:rPr>
        <w:t>Li S X, Li Y L</w:t>
      </w:r>
      <w:r>
        <w:t>. Xxx yyy zzz[C]//</w:t>
      </w:r>
      <w:r>
        <w:rPr>
          <w:rFonts w:hint="eastAsia"/>
        </w:rPr>
        <w:t xml:space="preserve"> </w:t>
      </w:r>
      <w:r>
        <w:t>Xxx Yyy Zzz. Beijing: Beijing Aerodynamics Institute, 1997: 9-14 (in Chinese).</w:t>
      </w:r>
    </w:p>
    <w:p w14:paraId="0F0A8247">
      <w:pPr>
        <w:pStyle w:val="66"/>
      </w:pPr>
      <w:r>
        <w:t>[5]</w:t>
      </w:r>
      <w:r>
        <w:tab/>
      </w:r>
      <w:r>
        <w:t xml:space="preserve">CARL E J. </w:t>
      </w:r>
      <w:bookmarkStart w:id="2" w:name="OLE_LINK2"/>
      <w:bookmarkStart w:id="3" w:name="OLE_LINK1"/>
      <w:r>
        <w:t>Analysis of fatigue, fatigue-crack propagation and fracture data</w:t>
      </w:r>
      <w:bookmarkEnd w:id="2"/>
      <w:bookmarkEnd w:id="3"/>
      <w:r>
        <w:t>: AIAA-2009-1363[R]. Reston: AIAA, 1973.</w:t>
      </w:r>
    </w:p>
    <w:p w14:paraId="5FA33BE6">
      <w:pPr>
        <w:pStyle w:val="66"/>
      </w:pPr>
      <w:r>
        <w:t>[6]</w:t>
      </w:r>
      <w:r>
        <w:tab/>
      </w:r>
      <w:r>
        <w:rPr>
          <w:lang w:val="zh-CN"/>
        </w:rPr>
        <w:t>全国量和单位标准化技术委员会</w:t>
      </w:r>
      <w:r>
        <w:t>.</w:t>
      </w:r>
      <w:r>
        <w:rPr>
          <w:rFonts w:hint="eastAsia"/>
        </w:rPr>
        <w:t xml:space="preserve"> </w:t>
      </w:r>
      <w:r>
        <w:rPr>
          <w:lang w:val="zh-CN"/>
        </w:rPr>
        <w:t>量和单位</w:t>
      </w:r>
      <w:r>
        <w:t>: GB</w:t>
      </w:r>
      <w:r>
        <w:rPr>
          <w:rFonts w:hint="eastAsia"/>
        </w:rPr>
        <w:t xml:space="preserve"> </w:t>
      </w:r>
      <w:r>
        <w:t xml:space="preserve">3100—1993[S]. </w:t>
      </w:r>
      <w:r>
        <w:rPr>
          <w:lang w:val="zh-CN"/>
        </w:rPr>
        <w:t>北京</w:t>
      </w:r>
      <w:r>
        <w:t xml:space="preserve">: </w:t>
      </w:r>
      <w:r>
        <w:rPr>
          <w:lang w:val="zh-CN"/>
        </w:rPr>
        <w:t>中国标准出版社</w:t>
      </w:r>
      <w:r>
        <w:t>, 1994.</w:t>
      </w:r>
    </w:p>
    <w:p w14:paraId="600FE6A6">
      <w:pPr>
        <w:pStyle w:val="66"/>
      </w:pPr>
      <w:r>
        <w:tab/>
      </w:r>
      <w:r>
        <w:t>A</w:t>
      </w:r>
      <w:r>
        <w:rPr>
          <w:rFonts w:hint="eastAsia"/>
        </w:rPr>
        <w:t>aa</w:t>
      </w:r>
      <w:r>
        <w:t xml:space="preserve"> B</w:t>
      </w:r>
      <w:r>
        <w:rPr>
          <w:rFonts w:hint="eastAsia"/>
        </w:rPr>
        <w:t>bb</w:t>
      </w:r>
      <w:r>
        <w:t xml:space="preserve"> C</w:t>
      </w:r>
      <w:r>
        <w:rPr>
          <w:rFonts w:hint="eastAsia"/>
        </w:rPr>
        <w:t>cc</w:t>
      </w:r>
      <w:r>
        <w:t>. Xxx yyy zzz</w:t>
      </w:r>
      <w:r>
        <w:rPr>
          <w:rFonts w:hint="eastAsia"/>
        </w:rPr>
        <w:t xml:space="preserve">: </w:t>
      </w:r>
      <w:r>
        <w:t>GB</w:t>
      </w:r>
      <w:r>
        <w:rPr>
          <w:rFonts w:hint="eastAsia"/>
        </w:rPr>
        <w:t xml:space="preserve"> </w:t>
      </w:r>
      <w:r>
        <w:t>3100—1993[S].</w:t>
      </w:r>
      <w:r>
        <w:rPr>
          <w:rFonts w:hint="eastAsia"/>
        </w:rPr>
        <w:t xml:space="preserve"> </w:t>
      </w:r>
      <w:r>
        <w:t>Beijing: Standards Press of China, 1994</w:t>
      </w:r>
      <w:r>
        <w:rPr>
          <w:rFonts w:hint="eastAsia"/>
        </w:rPr>
        <w:t xml:space="preserve"> </w:t>
      </w:r>
      <w:r>
        <w:t>(in Chinese).</w:t>
      </w:r>
    </w:p>
    <w:p w14:paraId="28CB9FF4">
      <w:pPr>
        <w:pStyle w:val="66"/>
      </w:pPr>
      <w:r>
        <w:t>[7]</w:t>
      </w:r>
      <w:r>
        <w:tab/>
      </w:r>
      <w:r>
        <w:rPr>
          <w:lang w:val="zh-CN"/>
        </w:rPr>
        <w:t>黎志华</w:t>
      </w:r>
      <w:r>
        <w:t xml:space="preserve">, </w:t>
      </w:r>
      <w:r>
        <w:rPr>
          <w:lang w:val="zh-CN"/>
        </w:rPr>
        <w:t>黎志军</w:t>
      </w:r>
      <w:r>
        <w:t xml:space="preserve">. </w:t>
      </w:r>
      <w:r>
        <w:rPr>
          <w:lang w:val="zh-CN"/>
        </w:rPr>
        <w:t>反馈声抵消器</w:t>
      </w:r>
      <w:r>
        <w:t xml:space="preserve">: </w:t>
      </w:r>
      <w:r>
        <w:rPr>
          <w:rFonts w:hint="eastAsia"/>
        </w:rPr>
        <w:t>ZL</w:t>
      </w:r>
      <w:r>
        <w:t>85100748[P]. 1986-09-24.</w:t>
      </w:r>
    </w:p>
    <w:p w14:paraId="6EBE11F3">
      <w:pPr>
        <w:pStyle w:val="66"/>
      </w:pPr>
      <w:r>
        <w:tab/>
      </w:r>
      <w:r>
        <w:t xml:space="preserve">LI Z H, </w:t>
      </w:r>
      <w:r>
        <w:rPr>
          <w:caps/>
        </w:rPr>
        <w:t>Li Z J</w:t>
      </w:r>
      <w:r>
        <w:t xml:space="preserve">. Xxx yyy xxx: </w:t>
      </w:r>
      <w:r>
        <w:rPr>
          <w:rFonts w:hint="eastAsia"/>
        </w:rPr>
        <w:t>ZL</w:t>
      </w:r>
      <w:r>
        <w:t>85100748[P]. 1986-09-24 (in Chinese).</w:t>
      </w:r>
    </w:p>
    <w:p w14:paraId="1489BBEA">
      <w:pPr>
        <w:pStyle w:val="66"/>
      </w:pPr>
      <w:r>
        <w:t>[8]</w:t>
      </w:r>
      <w:r>
        <w:tab/>
      </w:r>
      <w:r>
        <w:rPr>
          <w:lang w:val="zh-CN"/>
        </w:rPr>
        <w:t>萧玉</w:t>
      </w:r>
      <w:r>
        <w:t xml:space="preserve">. </w:t>
      </w:r>
      <w:r>
        <w:rPr>
          <w:lang w:val="zh-CN"/>
        </w:rPr>
        <w:t>出版业信息化迈入快车道</w:t>
      </w:r>
      <w:r>
        <w:t>[EB/OL]. (</w:t>
      </w:r>
      <w:r>
        <w:rPr>
          <w:lang w:val="zh-CN"/>
        </w:rPr>
        <w:t>更新日期</w:t>
      </w:r>
      <w:r>
        <w:t>)</w:t>
      </w:r>
      <w:r>
        <w:rPr>
          <w:rFonts w:hint="eastAsia"/>
        </w:rPr>
        <w:t xml:space="preserve"> </w:t>
      </w:r>
      <w:r>
        <w:t>[</w:t>
      </w:r>
      <w:r>
        <w:rPr>
          <w:lang w:val="zh-CN"/>
        </w:rPr>
        <w:t>引用日期</w:t>
      </w:r>
      <w:r>
        <w:t>]. http://….</w:t>
      </w:r>
    </w:p>
    <w:p w14:paraId="00587DA9">
      <w:pPr>
        <w:pStyle w:val="66"/>
        <w:rPr>
          <w:lang w:val="nl-NL"/>
        </w:rPr>
      </w:pPr>
      <w:r>
        <w:tab/>
      </w:r>
      <w:r>
        <w:t xml:space="preserve">XIAO Y. Xxx yyy zzz[EB/OL]. </w:t>
      </w:r>
      <w:bookmarkStart w:id="4" w:name="_Hlk201152084"/>
      <w:r>
        <w:rPr>
          <w:lang w:val="nl-NL"/>
        </w:rPr>
        <w:t>(2001-12-19)</w:t>
      </w:r>
      <w:r>
        <w:rPr>
          <w:rFonts w:hint="eastAsia"/>
          <w:lang w:val="nl-NL"/>
        </w:rPr>
        <w:t xml:space="preserve"> </w:t>
      </w:r>
      <w:r>
        <w:rPr>
          <w:lang w:val="nl-NL"/>
        </w:rPr>
        <w:t xml:space="preserve">[2002-04-15]. </w:t>
      </w:r>
      <w:bookmarkEnd w:id="4"/>
      <w:r>
        <w:fldChar w:fldCharType="begin"/>
      </w:r>
      <w:r>
        <w:rPr>
          <w:lang w:val="nl-NL"/>
        </w:rPr>
        <w:instrText xml:space="preserve">HYPERLINK "http://…"</w:instrText>
      </w:r>
      <w:r>
        <w:fldChar w:fldCharType="separate"/>
      </w:r>
      <w:r>
        <w:rPr>
          <w:lang w:val="nl-NL"/>
        </w:rPr>
        <w:t>http://…</w:t>
      </w:r>
      <w:r>
        <w:fldChar w:fldCharType="end"/>
      </w:r>
      <w:r>
        <w:rPr>
          <w:lang w:val="nl-NL"/>
        </w:rPr>
        <w:t>.</w:t>
      </w:r>
    </w:p>
    <w:p w14:paraId="288CABD7">
      <w:pPr>
        <w:pStyle w:val="66"/>
      </w:pPr>
      <w:r>
        <w:rPr>
          <w:lang w:val="nl-NL"/>
        </w:rPr>
        <w:t>[9]</w:t>
      </w:r>
      <w:r>
        <w:rPr>
          <w:lang w:val="nl-NL"/>
        </w:rPr>
        <w:tab/>
      </w:r>
      <w:r>
        <w:rPr>
          <w:lang w:val="nl-NL"/>
        </w:rPr>
        <w:t xml:space="preserve">JIANG Y, GONG X, LIU D, et al. </w:t>
      </w:r>
      <w:r>
        <w:t xml:space="preserve">Enlightengan: Deep light enhancement without paired supervision [DB/OL]. </w:t>
      </w:r>
    </w:p>
    <w:p w14:paraId="45D9A629">
      <w:pPr>
        <w:tabs>
          <w:tab w:val="left" w:pos="420"/>
        </w:tabs>
        <w:autoSpaceDE w:val="0"/>
        <w:autoSpaceDN w:val="0"/>
        <w:spacing w:line="314" w:lineRule="exact"/>
        <w:ind w:left="360" w:hanging="360" w:hangingChars="200"/>
        <w:rPr>
          <w:color w:val="FF0000"/>
          <w:sz w:val="18"/>
          <w:szCs w:val="18"/>
          <w:highlight w:val="yellow"/>
        </w:rPr>
      </w:pPr>
    </w:p>
    <w:p w14:paraId="7C7E76F9">
      <w:pPr>
        <w:pStyle w:val="66"/>
        <w:rPr>
          <w:color w:val="FF0000"/>
        </w:rPr>
      </w:pPr>
      <w:r>
        <w:rPr>
          <w:color w:val="FF0000"/>
          <w:highlight w:val="yellow"/>
        </w:rPr>
        <w:t>对于优先出版(尚未正式发表)的文献</w:t>
      </w:r>
    </w:p>
    <w:p w14:paraId="5F0B9A64">
      <w:pPr>
        <w:pStyle w:val="66"/>
        <w:rPr>
          <w:color w:val="FF0000"/>
        </w:rPr>
      </w:pPr>
      <w:r>
        <w:rPr>
          <w:color w:val="FF0000"/>
        </w:rPr>
        <w:tab/>
      </w:r>
      <w:r>
        <w:rPr>
          <w:color w:val="FF0000"/>
        </w:rPr>
        <w:t>1)</w:t>
      </w:r>
      <w:r>
        <w:rPr>
          <w:rFonts w:hint="eastAsia"/>
          <w:color w:val="FF0000"/>
        </w:rPr>
        <w:t xml:space="preserve"> </w:t>
      </w:r>
      <w:r>
        <w:rPr>
          <w:color w:val="FF0000"/>
        </w:rPr>
        <w:t>网络地址中不含DOI的</w:t>
      </w:r>
    </w:p>
    <w:p w14:paraId="5845A337">
      <w:pPr>
        <w:pStyle w:val="66"/>
      </w:pPr>
      <w:r>
        <w:t>[1</w:t>
      </w:r>
      <w:r>
        <w:rPr>
          <w:rFonts w:hint="eastAsia"/>
        </w:rPr>
        <w:t>0</w:t>
      </w:r>
      <w:r>
        <w:t>]</w:t>
      </w:r>
      <w:r>
        <w:tab/>
      </w:r>
      <w:r>
        <w:t>黄学良. 双谐振耦合能量信息同步技术研究[J/OL].</w:t>
      </w:r>
      <w:r>
        <w:rPr>
          <w:rFonts w:hint="eastAsia"/>
        </w:rPr>
        <w:t xml:space="preserve"> </w:t>
      </w:r>
      <w:r>
        <w:t>电工技术学报</w:t>
      </w:r>
      <w:r>
        <w:rPr>
          <w:rFonts w:hint="eastAsia"/>
        </w:rPr>
        <w:t xml:space="preserve">, </w:t>
      </w:r>
      <w:r>
        <w:t>(更新日期)</w:t>
      </w:r>
      <w:r>
        <w:rPr>
          <w:rFonts w:hint="eastAsia"/>
        </w:rPr>
        <w:t xml:space="preserve"> </w:t>
      </w:r>
      <w:r>
        <w:t>[引用日期]. http://oninelibrary.wiley.com/d.y351065</w:t>
      </w:r>
      <w:r>
        <w:rPr>
          <w:rFonts w:hint="eastAsia"/>
        </w:rPr>
        <w:t xml:space="preserve">. </w:t>
      </w:r>
      <w:r>
        <w:t>doi</w:t>
      </w:r>
      <w:r>
        <w:rPr>
          <w:rFonts w:hint="eastAsia"/>
        </w:rPr>
        <w:t xml:space="preserve">: </w:t>
      </w:r>
      <w:r>
        <w:t>10.7666/d.y351065.</w:t>
      </w:r>
    </w:p>
    <w:p w14:paraId="0C00C56C">
      <w:pPr>
        <w:pStyle w:val="66"/>
      </w:pPr>
      <w:r>
        <w:tab/>
      </w:r>
      <w:r>
        <w:t>HUANG X L. Xxx yyy[J/OL]. Transaction of China Electrotechnical Society</w:t>
      </w:r>
      <w:r>
        <w:rPr>
          <w:rFonts w:hint="eastAsia"/>
        </w:rPr>
        <w:t xml:space="preserve">, </w:t>
      </w:r>
      <w:r>
        <w:t>(2015-05-20)</w:t>
      </w:r>
      <w:r>
        <w:rPr>
          <w:rFonts w:hint="eastAsia"/>
        </w:rPr>
        <w:t xml:space="preserve"> </w:t>
      </w:r>
      <w:r>
        <w:t>[2015-06-25]. http://oninelibrary.wiley.com/d.y351065</w:t>
      </w:r>
      <w:r>
        <w:rPr>
          <w:rFonts w:hint="eastAsia"/>
        </w:rPr>
        <w:t xml:space="preserve">. </w:t>
      </w:r>
      <w:r>
        <w:t>doi</w:t>
      </w:r>
      <w:r>
        <w:rPr>
          <w:rFonts w:hint="eastAsia"/>
        </w:rPr>
        <w:t xml:space="preserve">: </w:t>
      </w:r>
      <w:r>
        <w:t>10.7666/d.y351065</w:t>
      </w:r>
      <w:r>
        <w:rPr>
          <w:rFonts w:hint="eastAsia"/>
        </w:rPr>
        <w:t xml:space="preserve"> (in Chinese)</w:t>
      </w:r>
      <w:r>
        <w:t>.</w:t>
      </w:r>
    </w:p>
    <w:p w14:paraId="0457A2AD">
      <w:pPr>
        <w:pStyle w:val="66"/>
        <w:rPr>
          <w:color w:val="FF0000"/>
        </w:rPr>
      </w:pPr>
      <w:r>
        <w:rPr>
          <w:color w:val="FF0000"/>
        </w:rPr>
        <w:tab/>
      </w:r>
      <w:r>
        <w:rPr>
          <w:color w:val="FF0000"/>
        </w:rPr>
        <w:t>2)</w:t>
      </w:r>
      <w:r>
        <w:rPr>
          <w:rFonts w:hint="eastAsia"/>
          <w:color w:val="FF0000"/>
        </w:rPr>
        <w:t xml:space="preserve"> </w:t>
      </w:r>
      <w:r>
        <w:rPr>
          <w:color w:val="FF0000"/>
        </w:rPr>
        <w:t>网络地址中含DOI的</w:t>
      </w:r>
    </w:p>
    <w:p w14:paraId="2D4AA1E0">
      <w:pPr>
        <w:pStyle w:val="66"/>
      </w:pPr>
      <w:r>
        <w:t>[1</w:t>
      </w:r>
      <w:r>
        <w:rPr>
          <w:rFonts w:hint="eastAsia"/>
        </w:rPr>
        <w:t>1</w:t>
      </w:r>
      <w:r>
        <w:t>]</w:t>
      </w:r>
      <w:r>
        <w:tab/>
      </w:r>
      <w:r>
        <w:t>黄学良. 双谐振耦合能量信息同步技术研究[J/OL].</w:t>
      </w:r>
      <w:r>
        <w:rPr>
          <w:rFonts w:hint="eastAsia"/>
        </w:rPr>
        <w:t xml:space="preserve"> </w:t>
      </w:r>
      <w:r>
        <w:t>电工技术学报</w:t>
      </w:r>
      <w:r>
        <w:rPr>
          <w:rFonts w:hint="eastAsia"/>
        </w:rPr>
        <w:t xml:space="preserve">, </w:t>
      </w:r>
      <w:r>
        <w:t>(更新日期)</w:t>
      </w:r>
      <w:r>
        <w:rPr>
          <w:rFonts w:hint="eastAsia"/>
        </w:rPr>
        <w:t xml:space="preserve"> </w:t>
      </w:r>
      <w:r>
        <w:t>[引用日期]. http://oninelibrary.wiley.com/doi/10.7666/d.y351065.</w:t>
      </w:r>
    </w:p>
    <w:p w14:paraId="05B49A82">
      <w:pPr>
        <w:pStyle w:val="66"/>
      </w:pPr>
      <w:r>
        <w:tab/>
      </w:r>
      <w:r>
        <w:t>HUANG X L. Xxx yyy[J/OL]. Transaction of China Electrotechnical Society,</w:t>
      </w:r>
      <w:r>
        <w:rPr>
          <w:rFonts w:hint="eastAsia"/>
        </w:rPr>
        <w:t xml:space="preserve"> </w:t>
      </w:r>
      <w:r>
        <w:t>(2015-05-20)</w:t>
      </w:r>
      <w:r>
        <w:rPr>
          <w:rFonts w:hint="eastAsia"/>
        </w:rPr>
        <w:t xml:space="preserve"> </w:t>
      </w:r>
      <w:r>
        <w:t>[2015-06-25]. http://oninelibrary.wiley.com/doi/10.7666/d.y351065</w:t>
      </w:r>
      <w:r>
        <w:rPr>
          <w:rFonts w:hint="eastAsia"/>
        </w:rPr>
        <w:t xml:space="preserve"> (in Chinese)</w:t>
      </w:r>
      <w:r>
        <w:t>.</w:t>
      </w:r>
    </w:p>
    <w:p w14:paraId="54429CF7">
      <w:pPr>
        <w:autoSpaceDE w:val="0"/>
        <w:autoSpaceDN w:val="0"/>
        <w:spacing w:line="314" w:lineRule="exact"/>
        <w:ind w:left="360" w:hanging="360" w:hangingChars="200"/>
        <w:rPr>
          <w:sz w:val="18"/>
          <w:szCs w:val="18"/>
        </w:rPr>
      </w:pPr>
    </w:p>
    <w:p w14:paraId="27213CF4">
      <w:pPr>
        <w:autoSpaceDE w:val="0"/>
        <w:autoSpaceDN w:val="0"/>
        <w:spacing w:line="314" w:lineRule="exact"/>
        <w:ind w:firstLine="360"/>
        <w:jc w:val="right"/>
        <w:rPr>
          <w:sz w:val="18"/>
          <w:szCs w:val="18"/>
        </w:rPr>
      </w:pPr>
      <w:r>
        <w:rPr>
          <w:sz w:val="18"/>
          <w:szCs w:val="18"/>
        </w:rPr>
        <w:t>(责任编辑：   )</w:t>
      </w:r>
    </w:p>
    <w:p w14:paraId="77977444">
      <w:pPr>
        <w:pStyle w:val="62"/>
      </w:pPr>
      <w:r>
        <w:t>附录A</w:t>
      </w:r>
    </w:p>
    <w:p w14:paraId="6FFFBE6A">
      <w:pPr>
        <w:autoSpaceDE w:val="0"/>
        <w:autoSpaceDN w:val="0"/>
        <w:spacing w:line="314" w:lineRule="exact"/>
        <w:ind w:firstLine="420"/>
        <w:rPr>
          <w:szCs w:val="21"/>
          <w:lang w:val="zh-CN"/>
        </w:rPr>
      </w:pPr>
      <w:r>
        <w:rPr>
          <w:szCs w:val="21"/>
          <w:lang w:val="zh-CN"/>
        </w:rPr>
        <w:t>若确有特殊需要设附录的</w:t>
      </w:r>
      <w:r>
        <w:rPr>
          <w:szCs w:val="21"/>
        </w:rPr>
        <w:t>，</w:t>
      </w:r>
      <w:r>
        <w:rPr>
          <w:szCs w:val="21"/>
          <w:lang w:val="zh-CN"/>
        </w:rPr>
        <w:t>附录部分置于</w:t>
      </w:r>
      <w:r>
        <w:rPr>
          <w:rFonts w:hint="eastAsia"/>
          <w:szCs w:val="21"/>
          <w:lang w:val="zh-CN"/>
        </w:rPr>
        <w:t>参考文献列表</w:t>
      </w:r>
      <w:r>
        <w:rPr>
          <w:szCs w:val="21"/>
          <w:lang w:val="zh-CN"/>
        </w:rPr>
        <w:t>后，标题为“附录</w:t>
      </w:r>
      <w:r>
        <w:rPr>
          <w:szCs w:val="21"/>
        </w:rPr>
        <w:t>A</w:t>
      </w:r>
      <w:r>
        <w:rPr>
          <w:szCs w:val="21"/>
          <w:lang w:val="zh-CN"/>
        </w:rPr>
        <w:t>”“附录</w:t>
      </w:r>
      <w:r>
        <w:rPr>
          <w:szCs w:val="21"/>
        </w:rPr>
        <w:t>B</w:t>
      </w:r>
      <w:r>
        <w:rPr>
          <w:szCs w:val="21"/>
          <w:lang w:val="zh-CN"/>
        </w:rPr>
        <w:t>”……。公式</w:t>
      </w:r>
      <w:r>
        <w:rPr>
          <w:rFonts w:hint="eastAsia"/>
          <w:szCs w:val="21"/>
          <w:lang w:val="zh-CN"/>
        </w:rPr>
        <w:t>、图表</w:t>
      </w:r>
      <w:r>
        <w:rPr>
          <w:szCs w:val="21"/>
          <w:lang w:val="zh-CN"/>
        </w:rPr>
        <w:t>用大写字母和数字顺序编号，例如“</w:t>
      </w:r>
      <w:r>
        <w:rPr>
          <w:szCs w:val="21"/>
        </w:rPr>
        <w:t>(A1)</w:t>
      </w:r>
      <w:r>
        <w:rPr>
          <w:szCs w:val="21"/>
          <w:lang w:val="zh-CN"/>
        </w:rPr>
        <w:t>”“</w:t>
      </w:r>
      <w:r>
        <w:rPr>
          <w:szCs w:val="21"/>
        </w:rPr>
        <w:t>(A2)</w:t>
      </w:r>
      <w:r>
        <w:rPr>
          <w:szCs w:val="21"/>
          <w:lang w:val="zh-CN"/>
        </w:rPr>
        <w:t>”“</w:t>
      </w:r>
      <w:r>
        <w:rPr>
          <w:rFonts w:hint="eastAsia"/>
          <w:szCs w:val="21"/>
        </w:rPr>
        <w:t>图</w:t>
      </w:r>
      <w:r>
        <w:rPr>
          <w:szCs w:val="21"/>
        </w:rPr>
        <w:t>A1</w:t>
      </w:r>
      <w:r>
        <w:rPr>
          <w:szCs w:val="21"/>
          <w:lang w:val="zh-CN"/>
        </w:rPr>
        <w:t>”。</w:t>
      </w:r>
    </w:p>
    <w:p w14:paraId="150B165A">
      <w:pPr>
        <w:autoSpaceDE w:val="0"/>
        <w:autoSpaceDN w:val="0"/>
        <w:spacing w:before="480" w:beforeLines="200" w:line="300" w:lineRule="exact"/>
        <w:ind w:firstLine="422"/>
        <w:rPr>
          <w:b/>
          <w:bCs/>
        </w:rPr>
        <w:sectPr>
          <w:type w:val="continuous"/>
          <w:pgSz w:w="11907" w:h="16840"/>
          <w:pgMar w:top="1701" w:right="1021" w:bottom="1701" w:left="1474" w:header="1077" w:footer="1304" w:gutter="0"/>
          <w:cols w:space="454" w:num="2"/>
          <w:titlePg/>
          <w:docGrid w:linePitch="326" w:charSpace="0"/>
        </w:sectPr>
      </w:pPr>
    </w:p>
    <w:p w14:paraId="1361B22D">
      <w:pPr>
        <w:ind w:firstLine="422"/>
        <w:rPr>
          <w:b/>
          <w:bCs/>
        </w:rPr>
      </w:pPr>
      <w:r>
        <w:rPr>
          <w:b/>
          <w:bCs/>
        </w:rPr>
        <w:br w:type="page"/>
      </w:r>
    </w:p>
    <w:p w14:paraId="6F22FD3B">
      <w:pPr>
        <w:ind w:firstLine="420"/>
      </w:pPr>
    </w:p>
    <w:p w14:paraId="1F001614">
      <w:pPr>
        <w:pStyle w:val="68"/>
      </w:pPr>
      <w:r>
        <w:t>Title title title title title title title title title title title title</w:t>
      </w:r>
    </w:p>
    <w:p w14:paraId="2852C6E0">
      <w:pPr>
        <w:spacing w:after="240" w:line="276" w:lineRule="auto"/>
        <w:jc w:val="left"/>
        <w:rPr>
          <w:color w:val="000000"/>
          <w:sz w:val="23"/>
          <w:szCs w:val="23"/>
        </w:rPr>
      </w:pPr>
      <w:r>
        <w:rPr>
          <w:rStyle w:val="72"/>
        </w:rPr>
        <w:t>ZHANG Mou</w:t>
      </w:r>
      <w:r>
        <w:rPr>
          <w:rStyle w:val="72"/>
          <w:vertAlign w:val="superscript"/>
        </w:rPr>
        <w:t>1,</w:t>
      </w:r>
      <w:r>
        <w:rPr>
          <w:rStyle w:val="72"/>
          <w:vertAlign w:val="superscript"/>
        </w:rPr>
        <w:footnoteReference w:id="1" w:customMarkFollows="1"/>
        <w:t>*</w:t>
      </w:r>
      <w:r>
        <w:rPr>
          <w:rStyle w:val="72"/>
        </w:rPr>
        <w:t>, LU Moumou</w:t>
      </w:r>
      <w:r>
        <w:rPr>
          <w:rStyle w:val="72"/>
          <w:vertAlign w:val="superscript"/>
        </w:rPr>
        <w:t>2</w:t>
      </w:r>
      <w:r>
        <w:rPr>
          <w:rStyle w:val="72"/>
        </w:rPr>
        <w:t>, ZHUGE Mou</w:t>
      </w:r>
      <w:r>
        <w:rPr>
          <w:rStyle w:val="72"/>
          <w:vertAlign w:val="superscript"/>
        </w:rPr>
        <w:t>1</w:t>
      </w:r>
      <w:r>
        <w:rPr>
          <w:rStyle w:val="72"/>
        </w:rPr>
        <w:t>, OUYANG Moumou</w:t>
      </w:r>
      <w:r>
        <w:rPr>
          <w:rStyle w:val="72"/>
          <w:vertAlign w:val="superscript"/>
        </w:rPr>
        <w:t>1</w:t>
      </w:r>
      <w:r>
        <w:rPr>
          <w:rFonts w:eastAsia="仿宋_GB2312"/>
          <w:color w:val="0000FF"/>
          <w:sz w:val="16"/>
          <w:szCs w:val="16"/>
        </w:rPr>
        <w:t>(</w:t>
      </w:r>
      <w:r>
        <w:rPr>
          <w:rFonts w:eastAsia="仿宋_GB2312"/>
          <w:color w:val="0000FF"/>
          <w:sz w:val="16"/>
          <w:szCs w:val="16"/>
          <w:lang w:val="zh-CN"/>
        </w:rPr>
        <w:t>投稿时请将作者信息删除</w:t>
      </w:r>
      <w:r>
        <w:rPr>
          <w:rFonts w:eastAsia="仿宋_GB2312"/>
          <w:color w:val="0000FF"/>
          <w:sz w:val="16"/>
          <w:szCs w:val="16"/>
        </w:rPr>
        <w:t>)</w:t>
      </w:r>
    </w:p>
    <w:p w14:paraId="1B0630AC">
      <w:pPr>
        <w:pStyle w:val="70"/>
        <w:rPr>
          <w:lang w:val="en-US"/>
        </w:rPr>
      </w:pPr>
      <w:r>
        <w:rPr>
          <w:lang w:val="en-US"/>
        </w:rPr>
        <w:t>1. College of Aerospace Engineering, Nanjing University of Aeronautics and Astronautics, Nanjing  210016, China</w:t>
      </w:r>
      <w:r>
        <w:rPr>
          <w:lang w:val="en-US"/>
        </w:rPr>
        <w:br w:type="textWrapping"/>
      </w:r>
      <w:r>
        <w:rPr>
          <w:lang w:val="en-US"/>
        </w:rPr>
        <w:t>2. School of Aeronautic Science and Engineering, Beijing University , Beijing  100083, China</w:t>
      </w:r>
    </w:p>
    <w:p w14:paraId="37FEF254">
      <w:pPr>
        <w:autoSpaceDE w:val="0"/>
        <w:autoSpaceDN w:val="0"/>
        <w:spacing w:before="120" w:beforeLines="50" w:after="120" w:line="300" w:lineRule="exact"/>
        <w:jc w:val="center"/>
        <w:rPr>
          <w:rFonts w:eastAsia="仿宋_GB2312"/>
          <w:color w:val="0000FF"/>
          <w:sz w:val="16"/>
          <w:szCs w:val="15"/>
        </w:rPr>
      </w:pPr>
      <w:r>
        <w:rPr>
          <w:rFonts w:eastAsia="仿宋_GB2312"/>
          <w:color w:val="0000FF"/>
          <w:sz w:val="16"/>
          <w:szCs w:val="15"/>
        </w:rPr>
        <w:t>(</w:t>
      </w:r>
      <w:r>
        <w:rPr>
          <w:rFonts w:eastAsia="仿宋_GB2312"/>
          <w:color w:val="0000FF"/>
          <w:sz w:val="16"/>
          <w:szCs w:val="15"/>
          <w:lang w:val="zh-CN"/>
        </w:rPr>
        <w:t>注</w:t>
      </w:r>
      <w:r>
        <w:rPr>
          <w:rFonts w:eastAsia="仿宋_GB2312"/>
          <w:color w:val="0000FF"/>
          <w:sz w:val="16"/>
          <w:szCs w:val="15"/>
        </w:rPr>
        <w:t>：</w:t>
      </w:r>
      <w:r>
        <w:rPr>
          <w:rFonts w:eastAsia="仿宋_GB2312"/>
          <w:color w:val="0000FF"/>
          <w:sz w:val="16"/>
          <w:szCs w:val="15"/>
          <w:lang w:val="zh-CN"/>
        </w:rPr>
        <w:t>请准确</w:t>
      </w:r>
      <w:r>
        <w:rPr>
          <w:rFonts w:hint="eastAsia" w:eastAsia="仿宋_GB2312"/>
          <w:color w:val="0000FF"/>
          <w:sz w:val="16"/>
          <w:szCs w:val="15"/>
          <w:lang w:val="zh-CN"/>
        </w:rPr>
        <w:t>给出</w:t>
      </w:r>
      <w:r>
        <w:rPr>
          <w:rFonts w:eastAsia="仿宋_GB2312"/>
          <w:color w:val="0000FF"/>
          <w:sz w:val="16"/>
          <w:szCs w:val="15"/>
          <w:lang w:val="zh-CN"/>
        </w:rPr>
        <w:t>英文单位名称</w:t>
      </w:r>
      <w:r>
        <w:rPr>
          <w:rFonts w:eastAsia="仿宋_GB2312"/>
          <w:color w:val="0000FF"/>
          <w:sz w:val="16"/>
          <w:szCs w:val="15"/>
        </w:rPr>
        <w:t>，</w:t>
      </w:r>
      <w:r>
        <w:rPr>
          <w:rFonts w:eastAsia="仿宋_GB2312"/>
          <w:color w:val="0000FF"/>
          <w:sz w:val="16"/>
          <w:szCs w:val="15"/>
          <w:lang w:val="zh-CN"/>
        </w:rPr>
        <w:t>具体可</w:t>
      </w:r>
      <w:r>
        <w:rPr>
          <w:rFonts w:hint="eastAsia" w:eastAsia="仿宋_GB2312"/>
          <w:color w:val="0000FF"/>
          <w:sz w:val="16"/>
          <w:szCs w:val="15"/>
          <w:lang w:val="zh-CN"/>
        </w:rPr>
        <w:t>在</w:t>
      </w:r>
      <w:r>
        <w:rPr>
          <w:rFonts w:eastAsia="仿宋_GB2312"/>
          <w:color w:val="0000FF"/>
          <w:sz w:val="16"/>
          <w:szCs w:val="15"/>
          <w:lang w:val="zh-CN"/>
        </w:rPr>
        <w:t>下载中心</w:t>
      </w:r>
      <w:r>
        <w:rPr>
          <w:rFonts w:eastAsia="仿宋_GB2312"/>
          <w:color w:val="0000FF"/>
          <w:sz w:val="16"/>
          <w:szCs w:val="15"/>
        </w:rPr>
        <w:t>“</w:t>
      </w:r>
      <w:r>
        <w:fldChar w:fldCharType="begin"/>
      </w:r>
      <w:r>
        <w:instrText xml:space="preserve"> HYPERLINK "http://hkxb.buaa.edu.cn/hkxb/download/danwei.doc" </w:instrText>
      </w:r>
      <w:r>
        <w:fldChar w:fldCharType="separate"/>
      </w:r>
      <w:r>
        <w:rPr>
          <w:rFonts w:eastAsia="仿宋_GB2312"/>
          <w:color w:val="0000FF"/>
          <w:sz w:val="16"/>
          <w:szCs w:val="15"/>
          <w:lang w:val="zh-CN"/>
        </w:rPr>
        <w:t>单位英文名称</w:t>
      </w:r>
      <w:r>
        <w:rPr>
          <w:rFonts w:eastAsia="仿宋_GB2312"/>
          <w:color w:val="0000FF"/>
          <w:sz w:val="16"/>
          <w:szCs w:val="15"/>
          <w:lang w:val="zh-CN"/>
        </w:rPr>
        <w:fldChar w:fldCharType="end"/>
      </w:r>
      <w:r>
        <w:rPr>
          <w:rFonts w:eastAsia="仿宋_GB2312"/>
          <w:color w:val="0000FF"/>
          <w:sz w:val="16"/>
          <w:szCs w:val="15"/>
        </w:rPr>
        <w:t>”</w:t>
      </w:r>
      <w:r>
        <w:rPr>
          <w:rFonts w:eastAsia="仿宋_GB2312"/>
          <w:color w:val="0000FF"/>
          <w:sz w:val="16"/>
          <w:szCs w:val="15"/>
          <w:lang w:val="zh-CN"/>
        </w:rPr>
        <w:t>查询</w:t>
      </w:r>
      <w:r>
        <w:rPr>
          <w:rFonts w:eastAsia="仿宋_GB2312"/>
          <w:color w:val="0000FF"/>
          <w:sz w:val="16"/>
          <w:szCs w:val="15"/>
        </w:rPr>
        <w:t>，</w:t>
      </w:r>
      <w:r>
        <w:rPr>
          <w:rFonts w:eastAsia="仿宋_GB2312"/>
          <w:color w:val="0000FF"/>
          <w:sz w:val="16"/>
          <w:szCs w:val="15"/>
          <w:lang w:val="zh-CN"/>
        </w:rPr>
        <w:t>如发现所给英译文有误</w:t>
      </w:r>
      <w:r>
        <w:rPr>
          <w:rFonts w:eastAsia="仿宋_GB2312"/>
          <w:color w:val="0000FF"/>
          <w:sz w:val="16"/>
          <w:szCs w:val="15"/>
        </w:rPr>
        <w:t>，</w:t>
      </w:r>
      <w:r>
        <w:rPr>
          <w:rFonts w:eastAsia="仿宋_GB2312"/>
          <w:color w:val="0000FF"/>
          <w:sz w:val="16"/>
          <w:szCs w:val="15"/>
          <w:lang w:val="zh-CN"/>
        </w:rPr>
        <w:t>欢迎指正</w:t>
      </w:r>
      <w:r>
        <w:rPr>
          <w:rFonts w:eastAsia="仿宋_GB2312"/>
          <w:color w:val="0000FF"/>
          <w:sz w:val="16"/>
          <w:szCs w:val="15"/>
        </w:rPr>
        <w:t>)</w:t>
      </w:r>
    </w:p>
    <w:p w14:paraId="636F20E7">
      <w:pPr>
        <w:pStyle w:val="74"/>
        <w:rPr>
          <w:szCs w:val="18"/>
        </w:rPr>
      </w:pPr>
      <w:r>
        <w:rPr>
          <w:rFonts w:eastAsia="黑体"/>
          <w:b/>
          <w:bCs/>
          <w:szCs w:val="18"/>
        </w:rPr>
        <w:t>Abstract:</w:t>
      </w:r>
      <w:r>
        <w:t xml:space="preserve">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w:t>
      </w:r>
      <w:r>
        <w:rPr>
          <w:rFonts w:eastAsia="仿宋_GB2312"/>
          <w:color w:val="0000FF"/>
          <w:sz w:val="16"/>
          <w:szCs w:val="16"/>
          <w:lang w:val="zh-CN"/>
        </w:rPr>
        <w:t>(不少于150词，具体要求见3.2节)</w:t>
      </w:r>
    </w:p>
    <w:p w14:paraId="55873BDE">
      <w:pPr>
        <w:pStyle w:val="75"/>
      </w:pPr>
      <w:r>
        <w:rPr>
          <w:b/>
          <w:bCs/>
        </w:rPr>
        <w:t>Keywords:</w:t>
      </w:r>
      <w:r>
        <w:t xml:space="preserve"> keyword1; keyword2; keyword3; keyword4; keyword5</w:t>
      </w:r>
      <w:r>
        <w:rPr>
          <w:sz w:val="16"/>
          <w:szCs w:val="16"/>
        </w:rPr>
        <w:t xml:space="preserve"> </w:t>
      </w:r>
      <w:r>
        <w:rPr>
          <w:rFonts w:eastAsia="仿宋_GB2312"/>
          <w:color w:val="0000FF"/>
          <w:sz w:val="16"/>
          <w:szCs w:val="15"/>
          <w:lang w:val="zh-CN"/>
        </w:rPr>
        <w:t>(与中文关键词一一对应)</w:t>
      </w:r>
    </w:p>
    <w:p w14:paraId="44B3749D">
      <w:pPr>
        <w:ind w:firstLine="420"/>
        <w:jc w:val="right"/>
        <w:sectPr>
          <w:type w:val="continuous"/>
          <w:pgSz w:w="11907" w:h="16840"/>
          <w:pgMar w:top="1701" w:right="1021" w:bottom="1701" w:left="1474" w:header="1077" w:footer="1304" w:gutter="0"/>
          <w:cols w:space="720" w:num="1"/>
          <w:titlePg/>
          <w:docGrid w:linePitch="326" w:charSpace="0"/>
        </w:sectPr>
      </w:pPr>
    </w:p>
    <w:p w14:paraId="1484FD7C">
      <w:pPr>
        <w:ind w:firstLine="360"/>
        <w:jc w:val="right"/>
        <w:rPr>
          <w:sz w:val="18"/>
          <w:szCs w:val="16"/>
        </w:rPr>
      </w:pPr>
    </w:p>
    <w:sectPr>
      <w:type w:val="continuous"/>
      <w:pgSz w:w="11907" w:h="16840"/>
      <w:pgMar w:top="1701" w:right="1021" w:bottom="1701" w:left="1474" w:header="1077" w:footer="1304" w:gutter="0"/>
      <w:cols w:space="454" w:num="2"/>
      <w:titlePg/>
      <w:docGrid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AdvGulliv-R">
    <w:altName w:val="黑体"/>
    <w:panose1 w:val="00000000000000000000"/>
    <w:charset w:val="86"/>
    <w:family w:val="auto"/>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华文细黑">
    <w:panose1 w:val="02010600040101010101"/>
    <w:charset w:val="86"/>
    <w:family w:val="auto"/>
    <w:pitch w:val="default"/>
    <w:sig w:usb0="00000287" w:usb1="080F0000" w:usb2="00000000" w:usb3="00000000" w:csb0="0004009F" w:csb1="DFD7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F006F">
    <w:pPr>
      <w:pStyle w:val="18"/>
      <w:ind w:firstLine="360"/>
      <w:jc w:val="center"/>
    </w:pPr>
    <w:r>
      <w:rPr>
        <w:rFonts w:hint="eastAsia"/>
      </w:rPr>
      <w:t>XXXXXX-3</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E72DAA">
    <w:pPr>
      <w:pStyle w:val="18"/>
      <w:ind w:firstLine="360"/>
      <w:jc w:val="center"/>
    </w:pPr>
    <w:r>
      <w:rPr>
        <w:rFonts w:hint="eastAsia"/>
      </w:rPr>
      <w:t>XXXXXX-2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F9F70">
    <w:pPr>
      <w:pStyle w:val="18"/>
      <w:ind w:firstLine="360"/>
      <w:jc w:val="center"/>
    </w:pPr>
    <w:r>
      <w:rPr>
        <w:rFonts w:hint="eastAsia"/>
      </w:rPr>
      <w:t>XXXXXX-1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pPr>
        <w:spacing w:line="240" w:lineRule="auto"/>
      </w:pPr>
      <w:r>
        <w:separator/>
      </w:r>
    </w:p>
  </w:footnote>
  <w:footnote w:type="continuationSeparator" w:id="5">
    <w:p>
      <w:pPr>
        <w:spacing w:line="240" w:lineRule="auto"/>
      </w:pPr>
      <w:r>
        <w:continuationSeparator/>
      </w:r>
    </w:p>
  </w:footnote>
  <w:footnote w:id="0">
    <w:p w14:paraId="52DB3564">
      <w:pPr>
        <w:pStyle w:val="23"/>
        <w:spacing w:line="240" w:lineRule="exact"/>
        <w:ind w:firstLine="320"/>
        <w:rPr>
          <w:rFonts w:eastAsia="黑体"/>
          <w:sz w:val="16"/>
          <w:szCs w:val="16"/>
        </w:rPr>
      </w:pPr>
      <w:r>
        <w:rPr>
          <w:rFonts w:eastAsia="黑体"/>
          <w:sz w:val="16"/>
          <w:szCs w:val="16"/>
        </w:rPr>
        <w:t>收稿日期：2025-xx-xx；退修日期：2025-xx-xx；录用日期：2025-xx-xx；网络出版时间：</w:t>
      </w:r>
    </w:p>
    <w:p w14:paraId="40E4B05A">
      <w:pPr>
        <w:pStyle w:val="23"/>
        <w:spacing w:line="240" w:lineRule="exact"/>
        <w:ind w:firstLine="320"/>
        <w:rPr>
          <w:sz w:val="16"/>
          <w:szCs w:val="16"/>
        </w:rPr>
      </w:pPr>
      <w:r>
        <w:rPr>
          <w:rFonts w:eastAsia="黑体"/>
          <w:sz w:val="16"/>
          <w:szCs w:val="16"/>
        </w:rPr>
        <w:t>网络出版地址：</w:t>
      </w:r>
      <w:r>
        <w:rPr>
          <w:sz w:val="16"/>
          <w:szCs w:val="16"/>
        </w:rPr>
        <w:t xml:space="preserve">                                                            </w:t>
      </w:r>
    </w:p>
    <w:p w14:paraId="4FDFA8D2">
      <w:pPr>
        <w:pStyle w:val="23"/>
        <w:spacing w:line="240" w:lineRule="exact"/>
        <w:ind w:firstLine="320"/>
        <w:rPr>
          <w:rFonts w:eastAsia="仿宋_GB2312"/>
          <w:color w:val="0000FF"/>
          <w:sz w:val="15"/>
          <w:szCs w:val="15"/>
        </w:rPr>
      </w:pPr>
      <w:r>
        <w:rPr>
          <w:rFonts w:eastAsia="黑体"/>
          <w:sz w:val="16"/>
          <w:szCs w:val="16"/>
        </w:rPr>
        <w:t>基金项目：</w:t>
      </w:r>
      <w:r>
        <w:rPr>
          <w:rFonts w:ascii="宋体" w:hAnsi="宋体"/>
          <w:sz w:val="16"/>
          <w:szCs w:val="16"/>
        </w:rPr>
        <w:t>国家自然科学基金(基金号)；航空科学基金(基金号)</w:t>
      </w:r>
      <w:r>
        <w:rPr>
          <w:rFonts w:eastAsia="黑体"/>
          <w:color w:val="FF0000"/>
          <w:sz w:val="16"/>
          <w:szCs w:val="16"/>
        </w:rPr>
        <w:t xml:space="preserve"> </w:t>
      </w:r>
      <w:r>
        <w:rPr>
          <w:rFonts w:eastAsia="仿宋_GB2312"/>
          <w:color w:val="0000FF"/>
          <w:sz w:val="15"/>
          <w:szCs w:val="15"/>
        </w:rPr>
        <w:t>(注：投稿时请将具体基金删掉，不要填写与研究内容无关的基金)</w:t>
      </w:r>
    </w:p>
    <w:p w14:paraId="5650CEEF">
      <w:pPr>
        <w:pStyle w:val="23"/>
        <w:spacing w:line="240" w:lineRule="exact"/>
        <w:ind w:firstLine="320"/>
        <w:rPr>
          <w:sz w:val="16"/>
          <w:szCs w:val="16"/>
        </w:rPr>
      </w:pPr>
      <w:r>
        <w:rPr>
          <w:sz w:val="16"/>
          <w:szCs w:val="16"/>
        </w:rPr>
        <w:t>*</w:t>
      </w:r>
      <w:r>
        <w:rPr>
          <w:rFonts w:eastAsia="AdvGulliv-R"/>
          <w:sz w:val="16"/>
          <w:szCs w:val="16"/>
        </w:rPr>
        <w:t>通讯作者.</w:t>
      </w:r>
      <w:r>
        <w:rPr>
          <w:sz w:val="16"/>
          <w:szCs w:val="16"/>
        </w:rPr>
        <w:t xml:space="preserve"> E-mail: </w:t>
      </w:r>
      <w:r>
        <w:rPr>
          <w:color w:val="FF0000"/>
          <w:sz w:val="16"/>
          <w:szCs w:val="16"/>
        </w:rPr>
        <w:t xml:space="preserve">hkxb@buaa.edu.cn </w:t>
      </w:r>
      <w:r>
        <w:rPr>
          <w:rFonts w:eastAsia="仿宋_GB2312"/>
          <w:color w:val="0000FF"/>
          <w:sz w:val="15"/>
          <w:szCs w:val="15"/>
        </w:rPr>
        <w:t>(注：投稿时请将具体邮箱删掉)</w:t>
      </w:r>
    </w:p>
  </w:footnote>
  <w:footnote w:id="1">
    <w:p w14:paraId="58E50DF3">
      <w:pPr>
        <w:spacing w:line="276" w:lineRule="auto"/>
        <w:ind w:firstLine="300"/>
        <w:rPr>
          <w:sz w:val="15"/>
          <w:szCs w:val="15"/>
        </w:rPr>
      </w:pPr>
      <w:r>
        <w:rPr>
          <w:rFonts w:ascii="Arial" w:hAnsi="Arial" w:eastAsia="Arial Unicode MS" w:cs="Arial"/>
          <w:sz w:val="15"/>
          <w:szCs w:val="15"/>
        </w:rPr>
        <w:t>Received</w:t>
      </w:r>
      <w:r>
        <w:rPr>
          <w:rFonts w:hint="eastAsia" w:ascii="黑体" w:hAnsi="黑体" w:eastAsia="黑体"/>
          <w:sz w:val="15"/>
          <w:szCs w:val="15"/>
        </w:rPr>
        <w:t>：</w:t>
      </w:r>
      <w:r>
        <w:rPr>
          <w:rFonts w:ascii="Arial" w:hAnsi="Arial" w:eastAsia="Arial Unicode MS" w:cs="Arial"/>
          <w:sz w:val="15"/>
          <w:szCs w:val="15"/>
        </w:rPr>
        <w:t>2024-xx-xx</w:t>
      </w:r>
      <w:r>
        <w:rPr>
          <w:rFonts w:hint="eastAsia" w:ascii="黑体" w:hAnsi="黑体" w:eastAsia="黑体"/>
          <w:sz w:val="15"/>
          <w:szCs w:val="15"/>
        </w:rPr>
        <w:t>；</w:t>
      </w:r>
      <w:r>
        <w:rPr>
          <w:rFonts w:ascii="Arial" w:hAnsi="Arial" w:eastAsia="Arial Unicode MS" w:cs="Arial"/>
          <w:sz w:val="15"/>
          <w:szCs w:val="15"/>
        </w:rPr>
        <w:t>Revised</w:t>
      </w:r>
      <w:r>
        <w:rPr>
          <w:rFonts w:hint="eastAsia" w:ascii="黑体" w:hAnsi="黑体" w:eastAsia="黑体"/>
          <w:sz w:val="15"/>
          <w:szCs w:val="15"/>
        </w:rPr>
        <w:t>：</w:t>
      </w:r>
      <w:r>
        <w:rPr>
          <w:rFonts w:ascii="Arial" w:hAnsi="Arial" w:eastAsia="Arial Unicode MS" w:cs="Arial"/>
          <w:sz w:val="15"/>
          <w:szCs w:val="15"/>
        </w:rPr>
        <w:t>2024-xx-xx</w:t>
      </w:r>
      <w:r>
        <w:rPr>
          <w:rFonts w:hint="eastAsia" w:ascii="黑体" w:hAnsi="黑体" w:eastAsia="黑体"/>
          <w:sz w:val="15"/>
          <w:szCs w:val="15"/>
        </w:rPr>
        <w:t>；</w:t>
      </w:r>
      <w:r>
        <w:rPr>
          <w:rFonts w:ascii="Arial" w:hAnsi="Arial" w:eastAsia="Arial Unicode MS" w:cs="Arial"/>
          <w:sz w:val="15"/>
          <w:szCs w:val="15"/>
        </w:rPr>
        <w:t>Accepted</w:t>
      </w:r>
      <w:r>
        <w:rPr>
          <w:rFonts w:hint="eastAsia" w:ascii="黑体" w:hAnsi="黑体" w:eastAsia="黑体"/>
          <w:sz w:val="15"/>
          <w:szCs w:val="15"/>
        </w:rPr>
        <w:t>：</w:t>
      </w:r>
      <w:r>
        <w:rPr>
          <w:rFonts w:ascii="Arial" w:hAnsi="Arial" w:eastAsia="Arial Unicode MS" w:cs="Arial"/>
          <w:sz w:val="15"/>
          <w:szCs w:val="15"/>
        </w:rPr>
        <w:t>2024-xx-xx</w:t>
      </w:r>
      <w:r>
        <w:rPr>
          <w:rFonts w:hint="eastAsia" w:ascii="黑体" w:hAnsi="黑体" w:eastAsia="黑体"/>
          <w:sz w:val="15"/>
          <w:szCs w:val="15"/>
        </w:rPr>
        <w:t>；</w:t>
      </w:r>
      <w:r>
        <w:rPr>
          <w:rFonts w:ascii="Arial" w:hAnsi="Arial" w:eastAsia="Arial Unicode MS" w:cs="Arial"/>
          <w:sz w:val="15"/>
          <w:szCs w:val="15"/>
        </w:rPr>
        <w:t>Published online</w:t>
      </w:r>
      <w:r>
        <w:rPr>
          <w:rFonts w:hint="eastAsia" w:ascii="黑体" w:hAnsi="黑体" w:eastAsia="黑体"/>
          <w:sz w:val="15"/>
          <w:szCs w:val="15"/>
        </w:rPr>
        <w:t>：</w:t>
      </w:r>
    </w:p>
    <w:p w14:paraId="689D5F61">
      <w:pPr>
        <w:pStyle w:val="23"/>
        <w:spacing w:line="276" w:lineRule="auto"/>
        <w:ind w:firstLine="300"/>
        <w:rPr>
          <w:rFonts w:ascii="Arial" w:hAnsi="Arial" w:eastAsia="Arial Unicode MS" w:cs="Arial"/>
          <w:sz w:val="15"/>
          <w:szCs w:val="15"/>
        </w:rPr>
      </w:pPr>
      <w:r>
        <w:rPr>
          <w:rFonts w:ascii="Arial" w:hAnsi="Arial" w:eastAsia="Arial Unicode MS" w:cs="Arial"/>
          <w:sz w:val="15"/>
          <w:szCs w:val="15"/>
        </w:rPr>
        <w:t>URL</w:t>
      </w:r>
      <w:r>
        <w:rPr>
          <w:rFonts w:hint="eastAsia" w:ascii="黑体" w:hAnsi="黑体" w:eastAsia="黑体"/>
          <w:sz w:val="15"/>
          <w:szCs w:val="15"/>
        </w:rPr>
        <w:t>：</w:t>
      </w:r>
    </w:p>
    <w:p w14:paraId="7F560FD6">
      <w:pPr>
        <w:pStyle w:val="23"/>
        <w:spacing w:line="276" w:lineRule="auto"/>
        <w:ind w:firstLine="300"/>
        <w:rPr>
          <w:rFonts w:ascii="Arial" w:hAnsi="Arial" w:eastAsia="Arial Unicode MS" w:cs="Arial"/>
          <w:iCs/>
          <w:color w:val="FF0000"/>
          <w:sz w:val="15"/>
          <w:szCs w:val="15"/>
        </w:rPr>
      </w:pPr>
      <w:r>
        <w:rPr>
          <w:rFonts w:ascii="Arial" w:hAnsi="Arial" w:eastAsia="Arial Unicode MS" w:cs="Arial"/>
          <w:sz w:val="15"/>
          <w:szCs w:val="15"/>
        </w:rPr>
        <w:t>Foundation items</w:t>
      </w:r>
      <w:r>
        <w:rPr>
          <w:rFonts w:hint="eastAsia" w:ascii="黑体" w:hAnsi="黑体" w:eastAsia="黑体"/>
          <w:sz w:val="15"/>
          <w:szCs w:val="15"/>
        </w:rPr>
        <w:t>：</w:t>
      </w:r>
      <w:r>
        <w:rPr>
          <w:rFonts w:ascii="Arial" w:hAnsi="Arial" w:eastAsia="Arial Unicode MS" w:cs="Arial"/>
          <w:sz w:val="15"/>
          <w:szCs w:val="15"/>
        </w:rPr>
        <w:t>National Natural Science Foundation of China (*********)</w:t>
      </w:r>
      <w:r>
        <w:rPr>
          <w:rFonts w:hint="eastAsia" w:ascii="Arial" w:hAnsi="Arial" w:eastAsia="Arial Unicode MS" w:cs="Arial"/>
          <w:sz w:val="15"/>
          <w:szCs w:val="15"/>
        </w:rPr>
        <w:t xml:space="preserve"> </w:t>
      </w:r>
      <w:r>
        <w:rPr>
          <w:rFonts w:ascii="Arial" w:hAnsi="Arial" w:eastAsia="Arial Unicode MS" w:cs="Arial"/>
          <w:iCs/>
          <w:color w:val="0000FF"/>
          <w:sz w:val="15"/>
          <w:szCs w:val="15"/>
        </w:rPr>
        <w:t>(基金项目英文名称请查询下载中心“</w:t>
      </w:r>
      <w:r>
        <w:fldChar w:fldCharType="begin"/>
      </w:r>
      <w:r>
        <w:instrText xml:space="preserve"> HYPERLINK "http://hkxb.buaa.edu.cn/hkxb/download/jijin.doc" </w:instrText>
      </w:r>
      <w:r>
        <w:fldChar w:fldCharType="separate"/>
      </w:r>
      <w:r>
        <w:rPr>
          <w:rFonts w:ascii="Arial" w:hAnsi="Arial" w:eastAsia="Arial Unicode MS" w:cs="Arial"/>
          <w:iCs/>
          <w:color w:val="0000FF"/>
          <w:sz w:val="15"/>
          <w:szCs w:val="15"/>
        </w:rPr>
        <w:t>基金项目英文名称</w:t>
      </w:r>
      <w:r>
        <w:rPr>
          <w:rFonts w:ascii="Arial" w:hAnsi="Arial" w:eastAsia="Arial Unicode MS" w:cs="Arial"/>
          <w:iCs/>
          <w:color w:val="0000FF"/>
          <w:sz w:val="15"/>
          <w:szCs w:val="15"/>
        </w:rPr>
        <w:fldChar w:fldCharType="end"/>
      </w:r>
      <w:r>
        <w:rPr>
          <w:rFonts w:ascii="Arial" w:hAnsi="Arial" w:eastAsia="Arial Unicode MS" w:cs="Arial"/>
          <w:iCs/>
          <w:color w:val="0000FF"/>
          <w:sz w:val="15"/>
          <w:szCs w:val="15"/>
        </w:rPr>
        <w:t>”)</w:t>
      </w:r>
    </w:p>
    <w:p w14:paraId="3918B6D5">
      <w:pPr>
        <w:pStyle w:val="23"/>
        <w:spacing w:line="276" w:lineRule="auto"/>
        <w:ind w:firstLine="300"/>
        <w:rPr>
          <w:rFonts w:ascii="Arial" w:hAnsi="Arial" w:eastAsia="Arial Unicode MS" w:cs="Arial"/>
          <w:sz w:val="15"/>
          <w:szCs w:val="15"/>
        </w:rPr>
      </w:pPr>
      <w:r>
        <w:rPr>
          <w:rFonts w:ascii="Arial" w:hAnsi="Arial" w:eastAsia="Arial Unicode MS" w:cs="Arial"/>
          <w:sz w:val="15"/>
          <w:szCs w:val="15"/>
        </w:rPr>
        <w:t>*Corresponding author. E-mail</w:t>
      </w:r>
      <w:r>
        <w:rPr>
          <w:rFonts w:hint="eastAsia" w:ascii="黑体" w:hAnsi="黑体" w:eastAsia="黑体"/>
          <w:sz w:val="15"/>
          <w:szCs w:val="15"/>
        </w:rPr>
        <w:t>：</w:t>
      </w:r>
      <w:r>
        <w:rPr>
          <w:rFonts w:ascii="Arial" w:hAnsi="Arial" w:eastAsia="Arial Unicode MS" w:cs="Arial"/>
          <w:color w:val="FF0000"/>
          <w:sz w:val="15"/>
          <w:szCs w:val="15"/>
        </w:rPr>
        <w:t>hkxb@buaa.edu.cn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6C5796">
    <w:pPr>
      <w:pStyle w:val="19"/>
      <w:pBdr>
        <w:bottom w:val="double" w:color="auto" w:sz="6" w:space="1"/>
      </w:pBdr>
      <w:ind w:firstLine="300"/>
    </w:pPr>
    <w:r>
      <w:rPr>
        <w:rFonts w:hint="eastAsia"/>
        <w:sz w:val="15"/>
      </w:rPr>
      <w:t>航空学报</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077E31">
    <w:pPr>
      <w:pStyle w:val="19"/>
      <w:pBdr>
        <w:bottom w:val="double" w:color="auto" w:sz="4" w:space="1"/>
      </w:pBdr>
      <w:ind w:firstLine="360"/>
      <w:rPr>
        <w:szCs w:val="18"/>
      </w:rPr>
    </w:pPr>
    <w:r>
      <w:rPr>
        <w:rFonts w:hint="eastAsia" w:ascii="黑体" w:eastAsia="黑体"/>
        <w:szCs w:val="18"/>
      </w:rPr>
      <w:t>航  空  学  报</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8EF764">
    <w:pPr>
      <w:pStyle w:val="19"/>
      <w:pBdr>
        <w:bottom w:val="double" w:color="auto" w:sz="4" w:space="1"/>
      </w:pBdr>
      <w:jc w:val="distribute"/>
      <w:rPr>
        <w:rFonts w:ascii="Arial" w:hAnsi="Arial" w:cs="Arial"/>
      </w:rPr>
    </w:pPr>
    <w:r>
      <w:rPr>
        <w:rFonts w:hint="eastAsia" w:ascii="黑体" w:hAnsi="华文细黑" w:eastAsia="黑体" w:cs="Arial"/>
      </w:rPr>
      <w:t xml:space="preserve">航 空 学 报 </w:t>
    </w:r>
    <w:r>
      <w:rPr>
        <w:rFonts w:ascii="Arial" w:hAnsi="Arial" w:cs="Arial"/>
      </w:rPr>
      <w:t xml:space="preserve">                                           </w:t>
    </w:r>
    <w:r>
      <w:rPr>
        <w:rFonts w:hint="eastAsia" w:ascii="Arial" w:hAnsi="Arial" w:cs="Arial"/>
      </w:rPr>
      <w:t xml:space="preserve">                 </w:t>
    </w:r>
    <w:r>
      <w:rPr>
        <w:rFonts w:ascii="Arial" w:hAnsi="Arial" w:cs="Arial"/>
      </w:rPr>
      <w:t xml:space="preserve"> </w:t>
    </w:r>
    <w:r>
      <w:rPr>
        <w:rFonts w:hint="eastAsia" w:ascii="Arial" w:hAnsi="Arial" w:cs="Arial"/>
      </w:rPr>
      <w:t xml:space="preserve">      </w:t>
    </w:r>
    <w:r>
      <w:rPr>
        <w:rFonts w:ascii="Arial" w:hAnsi="Arial" w:cs="Arial"/>
      </w:rPr>
      <w:t>Jan.</w:t>
    </w:r>
    <w:r>
      <w:rPr>
        <w:rFonts w:hint="eastAsia" w:ascii="Arial" w:hAnsi="Arial" w:cs="Arial"/>
      </w:rPr>
      <w:t xml:space="preserve"> </w:t>
    </w:r>
    <w:r>
      <w:rPr>
        <w:rFonts w:ascii="Arial" w:hAnsi="Arial" w:cs="Arial"/>
      </w:rPr>
      <w:t>25</w:t>
    </w:r>
    <w:r>
      <w:rPr>
        <w:rFonts w:hint="eastAsia" w:ascii="Arial" w:hAnsi="Arial" w:cs="Arial"/>
      </w:rPr>
      <w:t xml:space="preserve"> </w:t>
    </w:r>
    <w:r>
      <w:rPr>
        <w:rFonts w:ascii="Arial" w:hAnsi="Arial" w:cs="Arial"/>
      </w:rPr>
      <w:t>202</w:t>
    </w:r>
    <w:r>
      <w:rPr>
        <w:rFonts w:hint="eastAsia" w:ascii="Arial" w:hAnsi="Arial" w:cs="Arial"/>
      </w:rPr>
      <w:t xml:space="preserve">5 </w:t>
    </w:r>
    <w:r>
      <w:rPr>
        <w:rFonts w:ascii="Arial" w:hAnsi="Arial" w:cs="Arial"/>
      </w:rPr>
      <w:t>Vol.4</w:t>
    </w:r>
    <w:r>
      <w:rPr>
        <w:rFonts w:hint="eastAsia" w:ascii="Arial" w:hAnsi="Arial" w:cs="Arial"/>
      </w:rPr>
      <w:t xml:space="preserve">6 </w:t>
    </w:r>
    <w:r>
      <w:rPr>
        <w:rFonts w:ascii="Arial" w:hAnsi="Arial" w:cs="Arial"/>
      </w:rPr>
      <w:t>No.</w:t>
    </w:r>
    <w:r>
      <w:rPr>
        <w:rFonts w:hint="eastAsia" w:ascii="Arial" w:hAnsi="Arial" w:cs="Arial"/>
      </w:rPr>
      <w:t>X</w:t>
    </w:r>
  </w:p>
  <w:p w14:paraId="486E8F1B">
    <w:pPr>
      <w:pStyle w:val="19"/>
      <w:pBdr>
        <w:bottom w:val="double" w:color="auto" w:sz="4" w:space="1"/>
      </w:pBdr>
      <w:jc w:val="distribute"/>
      <w:rPr>
        <w:rFonts w:ascii="Arial" w:hAnsi="Arial" w:cs="Arial"/>
      </w:rPr>
    </w:pPr>
    <w:r>
      <w:rPr>
        <w:rFonts w:ascii="Arial" w:hAnsi="Arial" w:cs="Arial"/>
      </w:rPr>
      <w:t xml:space="preserve">Acta Aeronautica et Astronautica Sinica          </w:t>
    </w:r>
    <w:r>
      <w:rPr>
        <w:rFonts w:hint="eastAsia" w:ascii="Arial" w:hAnsi="Arial" w:cs="Arial"/>
      </w:rPr>
      <w:t xml:space="preserve">           </w:t>
    </w:r>
    <w:r>
      <w:rPr>
        <w:rFonts w:ascii="Arial" w:hAnsi="Arial" w:cs="Arial"/>
      </w:rPr>
      <w:t xml:space="preserve">                  </w:t>
    </w:r>
    <w:r>
      <w:rPr>
        <w:rFonts w:hint="eastAsia" w:ascii="Arial" w:hAnsi="Arial" w:cs="Arial"/>
      </w:rPr>
      <w:t xml:space="preserve">  </w:t>
    </w:r>
    <w:r>
      <w:rPr>
        <w:rFonts w:ascii="Arial" w:hAnsi="Arial" w:cs="Arial"/>
      </w:rPr>
      <w:t>ISSN 1000-6893 CN 11-1929/V</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4D918A">
    <w:pPr>
      <w:pStyle w:val="19"/>
      <w:pBdr>
        <w:bottom w:val="double" w:color="auto" w:sz="6" w:space="1"/>
      </w:pBdr>
      <w:ind w:firstLine="360"/>
      <w:rPr>
        <w:rFonts w:hint="eastAsia" w:ascii="黑体" w:hAnsi="黑体" w:eastAsia="黑体"/>
        <w:szCs w:val="18"/>
      </w:rPr>
    </w:pPr>
    <w:r>
      <w:rPr>
        <w:rFonts w:hint="eastAsia" w:ascii="黑体" w:hAnsi="黑体" w:eastAsia="黑体"/>
        <w:szCs w:val="18"/>
      </w:rPr>
      <w:t xml:space="preserve">航 </w:t>
    </w:r>
    <w:r>
      <w:rPr>
        <w:rFonts w:ascii="黑体" w:hAnsi="黑体" w:eastAsia="黑体"/>
        <w:szCs w:val="18"/>
      </w:rPr>
      <w:t>空</w:t>
    </w:r>
    <w:r>
      <w:rPr>
        <w:rFonts w:hint="eastAsia" w:ascii="黑体" w:hAnsi="黑体" w:eastAsia="黑体"/>
        <w:szCs w:val="18"/>
      </w:rPr>
      <w:t xml:space="preserve"> </w:t>
    </w:r>
    <w:r>
      <w:rPr>
        <w:rFonts w:ascii="黑体" w:hAnsi="黑体" w:eastAsia="黑体"/>
        <w:szCs w:val="18"/>
      </w:rPr>
      <w:t>学</w:t>
    </w:r>
    <w:r>
      <w:rPr>
        <w:rFonts w:hint="eastAsia" w:ascii="黑体" w:hAnsi="黑体" w:eastAsia="黑体"/>
        <w:szCs w:val="18"/>
      </w:rPr>
      <w:t xml:space="preserve"> </w:t>
    </w:r>
    <w:r>
      <w:rPr>
        <w:rFonts w:ascii="黑体" w:hAnsi="黑体" w:eastAsia="黑体"/>
        <w:szCs w:val="18"/>
      </w:rPr>
      <w:t>报</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5"/>
  <w:autoHyphenation/>
  <w:hyphenationZone w:val="357"/>
  <w:doNotHyphenateCaps/>
  <w:evenAndOddHeaders w:val="1"/>
  <w:drawingGridHorizontalSpacing w:val="120"/>
  <w:drawingGridVerticalSpacing w:val="163"/>
  <w:displayHorizontalDrawingGridEvery w:val="0"/>
  <w:displayVerticalDrawingGridEvery w:val="2"/>
  <w:noPunctuationKerning w:val="1"/>
  <w:characterSpacingControl w:val="doNotCompress"/>
  <w:noLineBreaksAfter w:lang="zh-CN" w:val="([{·‘“〈《「『【〔〖（．［｛￡￥"/>
  <w:noLineBreaksBefore w:lang="zh-CN" w:val="!),.:;?D]}¨·ˇˉ‖’”…∶、。〃々〉》」』】〕〗！＂＇），．：；？］｀｜｝～￠"/>
  <w:footnotePr>
    <w:footnote w:id="4"/>
    <w:footnote w:id="5"/>
  </w:footnotePr>
  <w:endnotePr>
    <w:endnote w:id="0"/>
    <w:endnote w:id="1"/>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3914"/>
    <w:rsid w:val="00005814"/>
    <w:rsid w:val="00005A28"/>
    <w:rsid w:val="00010174"/>
    <w:rsid w:val="0003079C"/>
    <w:rsid w:val="00031C36"/>
    <w:rsid w:val="00043339"/>
    <w:rsid w:val="000433B7"/>
    <w:rsid w:val="00062800"/>
    <w:rsid w:val="00072437"/>
    <w:rsid w:val="00076E5C"/>
    <w:rsid w:val="00080B99"/>
    <w:rsid w:val="00085FAB"/>
    <w:rsid w:val="00086EA7"/>
    <w:rsid w:val="00097B16"/>
    <w:rsid w:val="000A0548"/>
    <w:rsid w:val="000A1D6A"/>
    <w:rsid w:val="000B1557"/>
    <w:rsid w:val="000B2D2B"/>
    <w:rsid w:val="000C4C9D"/>
    <w:rsid w:val="000D26DF"/>
    <w:rsid w:val="000E22E7"/>
    <w:rsid w:val="000E326F"/>
    <w:rsid w:val="000F17E7"/>
    <w:rsid w:val="000F4176"/>
    <w:rsid w:val="00113FEE"/>
    <w:rsid w:val="00124DD2"/>
    <w:rsid w:val="00137A93"/>
    <w:rsid w:val="00145E98"/>
    <w:rsid w:val="0015129E"/>
    <w:rsid w:val="0016052F"/>
    <w:rsid w:val="00162E9D"/>
    <w:rsid w:val="001649C8"/>
    <w:rsid w:val="001656C2"/>
    <w:rsid w:val="00175ABE"/>
    <w:rsid w:val="00181574"/>
    <w:rsid w:val="00186B89"/>
    <w:rsid w:val="001876EF"/>
    <w:rsid w:val="00191AF9"/>
    <w:rsid w:val="00195C5E"/>
    <w:rsid w:val="001A5501"/>
    <w:rsid w:val="001A60CF"/>
    <w:rsid w:val="001A63D5"/>
    <w:rsid w:val="001B4C1C"/>
    <w:rsid w:val="001B6D0A"/>
    <w:rsid w:val="001C3ADD"/>
    <w:rsid w:val="001D1313"/>
    <w:rsid w:val="001D1EE0"/>
    <w:rsid w:val="001D7CAC"/>
    <w:rsid w:val="001E101F"/>
    <w:rsid w:val="001F2276"/>
    <w:rsid w:val="001F76FD"/>
    <w:rsid w:val="00203914"/>
    <w:rsid w:val="00206C6F"/>
    <w:rsid w:val="002258A0"/>
    <w:rsid w:val="00230D67"/>
    <w:rsid w:val="002465BE"/>
    <w:rsid w:val="00253C51"/>
    <w:rsid w:val="0026398E"/>
    <w:rsid w:val="00263F77"/>
    <w:rsid w:val="00265099"/>
    <w:rsid w:val="00285BD0"/>
    <w:rsid w:val="00292F2E"/>
    <w:rsid w:val="00293B86"/>
    <w:rsid w:val="002A13E3"/>
    <w:rsid w:val="002A6790"/>
    <w:rsid w:val="002A745D"/>
    <w:rsid w:val="002B03BB"/>
    <w:rsid w:val="002C3482"/>
    <w:rsid w:val="002C795A"/>
    <w:rsid w:val="002D2001"/>
    <w:rsid w:val="002D382E"/>
    <w:rsid w:val="002D6055"/>
    <w:rsid w:val="002F4834"/>
    <w:rsid w:val="00301FEA"/>
    <w:rsid w:val="003028DC"/>
    <w:rsid w:val="00303F2A"/>
    <w:rsid w:val="00306EC5"/>
    <w:rsid w:val="00315A29"/>
    <w:rsid w:val="00315D82"/>
    <w:rsid w:val="00322E7C"/>
    <w:rsid w:val="00326251"/>
    <w:rsid w:val="00332259"/>
    <w:rsid w:val="0033394E"/>
    <w:rsid w:val="00336904"/>
    <w:rsid w:val="003406BC"/>
    <w:rsid w:val="0034281E"/>
    <w:rsid w:val="00360213"/>
    <w:rsid w:val="00365319"/>
    <w:rsid w:val="0039151A"/>
    <w:rsid w:val="003A38DA"/>
    <w:rsid w:val="003B2878"/>
    <w:rsid w:val="003B4A27"/>
    <w:rsid w:val="003B6853"/>
    <w:rsid w:val="003C07BB"/>
    <w:rsid w:val="003D621E"/>
    <w:rsid w:val="003E4876"/>
    <w:rsid w:val="003E7444"/>
    <w:rsid w:val="003F22F9"/>
    <w:rsid w:val="003F273A"/>
    <w:rsid w:val="00404E47"/>
    <w:rsid w:val="004071F9"/>
    <w:rsid w:val="00407C54"/>
    <w:rsid w:val="00410AAF"/>
    <w:rsid w:val="00424A7F"/>
    <w:rsid w:val="00427433"/>
    <w:rsid w:val="00427FA8"/>
    <w:rsid w:val="00430A4E"/>
    <w:rsid w:val="00442CF1"/>
    <w:rsid w:val="0045077B"/>
    <w:rsid w:val="0046337A"/>
    <w:rsid w:val="00471EC2"/>
    <w:rsid w:val="00473095"/>
    <w:rsid w:val="00475813"/>
    <w:rsid w:val="00475E4C"/>
    <w:rsid w:val="00480C80"/>
    <w:rsid w:val="00481F2E"/>
    <w:rsid w:val="00486FCE"/>
    <w:rsid w:val="004935DA"/>
    <w:rsid w:val="00497EEE"/>
    <w:rsid w:val="004A055D"/>
    <w:rsid w:val="004A5B5C"/>
    <w:rsid w:val="004A6532"/>
    <w:rsid w:val="004C22CE"/>
    <w:rsid w:val="004C4E1C"/>
    <w:rsid w:val="004C7D43"/>
    <w:rsid w:val="004D4DE4"/>
    <w:rsid w:val="004D6575"/>
    <w:rsid w:val="004E2306"/>
    <w:rsid w:val="004F25D5"/>
    <w:rsid w:val="004F4637"/>
    <w:rsid w:val="004F7FDC"/>
    <w:rsid w:val="00500561"/>
    <w:rsid w:val="00504358"/>
    <w:rsid w:val="00507C86"/>
    <w:rsid w:val="00510534"/>
    <w:rsid w:val="00520B1B"/>
    <w:rsid w:val="00536E63"/>
    <w:rsid w:val="005452CE"/>
    <w:rsid w:val="00547E57"/>
    <w:rsid w:val="00560C1C"/>
    <w:rsid w:val="005677AF"/>
    <w:rsid w:val="00584187"/>
    <w:rsid w:val="0058673B"/>
    <w:rsid w:val="00594D2D"/>
    <w:rsid w:val="005A295E"/>
    <w:rsid w:val="005A48E1"/>
    <w:rsid w:val="005B0FE1"/>
    <w:rsid w:val="005B246B"/>
    <w:rsid w:val="005B46F6"/>
    <w:rsid w:val="005B4D9F"/>
    <w:rsid w:val="005C441C"/>
    <w:rsid w:val="005C537B"/>
    <w:rsid w:val="005C7C37"/>
    <w:rsid w:val="00603F0D"/>
    <w:rsid w:val="00607B9B"/>
    <w:rsid w:val="00623B74"/>
    <w:rsid w:val="00624AF0"/>
    <w:rsid w:val="00625C1A"/>
    <w:rsid w:val="00630F45"/>
    <w:rsid w:val="006330C9"/>
    <w:rsid w:val="0063575C"/>
    <w:rsid w:val="0064116C"/>
    <w:rsid w:val="00643080"/>
    <w:rsid w:val="006447DF"/>
    <w:rsid w:val="00647AE7"/>
    <w:rsid w:val="00657588"/>
    <w:rsid w:val="00667756"/>
    <w:rsid w:val="00671C5D"/>
    <w:rsid w:val="006854DF"/>
    <w:rsid w:val="00686337"/>
    <w:rsid w:val="00694CD5"/>
    <w:rsid w:val="006A1B89"/>
    <w:rsid w:val="006A2F2B"/>
    <w:rsid w:val="006A529E"/>
    <w:rsid w:val="006A7B75"/>
    <w:rsid w:val="006B2FA9"/>
    <w:rsid w:val="006B4050"/>
    <w:rsid w:val="006B5723"/>
    <w:rsid w:val="006C0930"/>
    <w:rsid w:val="006C3A62"/>
    <w:rsid w:val="006C3EA6"/>
    <w:rsid w:val="006C736A"/>
    <w:rsid w:val="006D5BC0"/>
    <w:rsid w:val="006D67DC"/>
    <w:rsid w:val="006D703C"/>
    <w:rsid w:val="006F4B1F"/>
    <w:rsid w:val="00702471"/>
    <w:rsid w:val="00704F25"/>
    <w:rsid w:val="00705F35"/>
    <w:rsid w:val="00711B42"/>
    <w:rsid w:val="007165AE"/>
    <w:rsid w:val="0071759F"/>
    <w:rsid w:val="00717F2D"/>
    <w:rsid w:val="007253F9"/>
    <w:rsid w:val="00741C42"/>
    <w:rsid w:val="00750F06"/>
    <w:rsid w:val="00757351"/>
    <w:rsid w:val="007636E5"/>
    <w:rsid w:val="00767A45"/>
    <w:rsid w:val="00771C68"/>
    <w:rsid w:val="00793FCE"/>
    <w:rsid w:val="0079610A"/>
    <w:rsid w:val="007A0E72"/>
    <w:rsid w:val="007B392B"/>
    <w:rsid w:val="007C4BE1"/>
    <w:rsid w:val="007C5ED2"/>
    <w:rsid w:val="007D0961"/>
    <w:rsid w:val="007D4E8E"/>
    <w:rsid w:val="007D642E"/>
    <w:rsid w:val="007E300E"/>
    <w:rsid w:val="007F5365"/>
    <w:rsid w:val="00807F82"/>
    <w:rsid w:val="00812D9E"/>
    <w:rsid w:val="00812EE6"/>
    <w:rsid w:val="00814BB2"/>
    <w:rsid w:val="00816D72"/>
    <w:rsid w:val="00827A03"/>
    <w:rsid w:val="008419E2"/>
    <w:rsid w:val="00845F08"/>
    <w:rsid w:val="00847FD0"/>
    <w:rsid w:val="00853E97"/>
    <w:rsid w:val="00870C47"/>
    <w:rsid w:val="00872444"/>
    <w:rsid w:val="008739B9"/>
    <w:rsid w:val="008758C9"/>
    <w:rsid w:val="00880B1F"/>
    <w:rsid w:val="00886748"/>
    <w:rsid w:val="00886D32"/>
    <w:rsid w:val="008A0854"/>
    <w:rsid w:val="008A23DD"/>
    <w:rsid w:val="008A6896"/>
    <w:rsid w:val="008B24C1"/>
    <w:rsid w:val="008B28E8"/>
    <w:rsid w:val="008B2DAD"/>
    <w:rsid w:val="008B5C02"/>
    <w:rsid w:val="008C183F"/>
    <w:rsid w:val="008C245E"/>
    <w:rsid w:val="008C4B7F"/>
    <w:rsid w:val="008C4C09"/>
    <w:rsid w:val="008D0BF5"/>
    <w:rsid w:val="008E4919"/>
    <w:rsid w:val="008E570E"/>
    <w:rsid w:val="008E73A7"/>
    <w:rsid w:val="008F4FCD"/>
    <w:rsid w:val="008F5321"/>
    <w:rsid w:val="008F5C16"/>
    <w:rsid w:val="008F7DBF"/>
    <w:rsid w:val="0090601C"/>
    <w:rsid w:val="00910E5F"/>
    <w:rsid w:val="00912FC9"/>
    <w:rsid w:val="009231B4"/>
    <w:rsid w:val="009238AD"/>
    <w:rsid w:val="009323FE"/>
    <w:rsid w:val="00934828"/>
    <w:rsid w:val="00943BEA"/>
    <w:rsid w:val="00950472"/>
    <w:rsid w:val="0095237E"/>
    <w:rsid w:val="00954F04"/>
    <w:rsid w:val="00956EC8"/>
    <w:rsid w:val="00973A71"/>
    <w:rsid w:val="00980714"/>
    <w:rsid w:val="00983379"/>
    <w:rsid w:val="0098345C"/>
    <w:rsid w:val="009870FF"/>
    <w:rsid w:val="009A1161"/>
    <w:rsid w:val="009A3DB2"/>
    <w:rsid w:val="009A69B8"/>
    <w:rsid w:val="009B590E"/>
    <w:rsid w:val="009C3B44"/>
    <w:rsid w:val="009D16A6"/>
    <w:rsid w:val="009D78AE"/>
    <w:rsid w:val="009D7C76"/>
    <w:rsid w:val="00A1562A"/>
    <w:rsid w:val="00A17255"/>
    <w:rsid w:val="00A22705"/>
    <w:rsid w:val="00A22882"/>
    <w:rsid w:val="00A24D76"/>
    <w:rsid w:val="00A25DB8"/>
    <w:rsid w:val="00A33091"/>
    <w:rsid w:val="00A40BF9"/>
    <w:rsid w:val="00A42597"/>
    <w:rsid w:val="00A46B8D"/>
    <w:rsid w:val="00A57BEB"/>
    <w:rsid w:val="00A635B2"/>
    <w:rsid w:val="00A64F81"/>
    <w:rsid w:val="00A755F1"/>
    <w:rsid w:val="00A86125"/>
    <w:rsid w:val="00A92ED5"/>
    <w:rsid w:val="00A93E30"/>
    <w:rsid w:val="00A9513A"/>
    <w:rsid w:val="00A9600D"/>
    <w:rsid w:val="00A97118"/>
    <w:rsid w:val="00AA475D"/>
    <w:rsid w:val="00AB0C11"/>
    <w:rsid w:val="00AB3271"/>
    <w:rsid w:val="00AB3734"/>
    <w:rsid w:val="00AB54B3"/>
    <w:rsid w:val="00AB5885"/>
    <w:rsid w:val="00AC32DB"/>
    <w:rsid w:val="00AC640B"/>
    <w:rsid w:val="00AD1935"/>
    <w:rsid w:val="00AD3040"/>
    <w:rsid w:val="00AD7468"/>
    <w:rsid w:val="00AE185E"/>
    <w:rsid w:val="00AE5A72"/>
    <w:rsid w:val="00AE63B2"/>
    <w:rsid w:val="00AF6474"/>
    <w:rsid w:val="00B06B3E"/>
    <w:rsid w:val="00B22AF3"/>
    <w:rsid w:val="00B24710"/>
    <w:rsid w:val="00B30F59"/>
    <w:rsid w:val="00B33629"/>
    <w:rsid w:val="00B33DCB"/>
    <w:rsid w:val="00B35D01"/>
    <w:rsid w:val="00B46838"/>
    <w:rsid w:val="00B53543"/>
    <w:rsid w:val="00B55D0B"/>
    <w:rsid w:val="00B645E6"/>
    <w:rsid w:val="00B76F13"/>
    <w:rsid w:val="00B77FBE"/>
    <w:rsid w:val="00B904E8"/>
    <w:rsid w:val="00B90710"/>
    <w:rsid w:val="00B9247F"/>
    <w:rsid w:val="00B94E2E"/>
    <w:rsid w:val="00BA34CC"/>
    <w:rsid w:val="00BA641A"/>
    <w:rsid w:val="00BB0B4E"/>
    <w:rsid w:val="00BB183B"/>
    <w:rsid w:val="00BB439A"/>
    <w:rsid w:val="00BB7105"/>
    <w:rsid w:val="00BD7762"/>
    <w:rsid w:val="00BE02DF"/>
    <w:rsid w:val="00BE05C7"/>
    <w:rsid w:val="00BE414D"/>
    <w:rsid w:val="00BE4489"/>
    <w:rsid w:val="00BE4F65"/>
    <w:rsid w:val="00C0211F"/>
    <w:rsid w:val="00C02B86"/>
    <w:rsid w:val="00C03F84"/>
    <w:rsid w:val="00C049F8"/>
    <w:rsid w:val="00C1033A"/>
    <w:rsid w:val="00C108C3"/>
    <w:rsid w:val="00C11856"/>
    <w:rsid w:val="00C13E4F"/>
    <w:rsid w:val="00C145F2"/>
    <w:rsid w:val="00C40DFE"/>
    <w:rsid w:val="00C426A5"/>
    <w:rsid w:val="00C62B31"/>
    <w:rsid w:val="00C82A16"/>
    <w:rsid w:val="00C830C2"/>
    <w:rsid w:val="00C90C91"/>
    <w:rsid w:val="00C9268A"/>
    <w:rsid w:val="00C96677"/>
    <w:rsid w:val="00CA6381"/>
    <w:rsid w:val="00CB129F"/>
    <w:rsid w:val="00CC250A"/>
    <w:rsid w:val="00CD6A0C"/>
    <w:rsid w:val="00CE51B5"/>
    <w:rsid w:val="00CE5D5A"/>
    <w:rsid w:val="00D00656"/>
    <w:rsid w:val="00D00AF1"/>
    <w:rsid w:val="00D070C2"/>
    <w:rsid w:val="00D13516"/>
    <w:rsid w:val="00D16D85"/>
    <w:rsid w:val="00D210DA"/>
    <w:rsid w:val="00D22105"/>
    <w:rsid w:val="00D31B53"/>
    <w:rsid w:val="00D3493A"/>
    <w:rsid w:val="00D62C57"/>
    <w:rsid w:val="00D65581"/>
    <w:rsid w:val="00D66101"/>
    <w:rsid w:val="00D70962"/>
    <w:rsid w:val="00D75AE6"/>
    <w:rsid w:val="00D8558D"/>
    <w:rsid w:val="00D95477"/>
    <w:rsid w:val="00DA0AFA"/>
    <w:rsid w:val="00DB4B89"/>
    <w:rsid w:val="00DB6D85"/>
    <w:rsid w:val="00DC3F5D"/>
    <w:rsid w:val="00DD2C4C"/>
    <w:rsid w:val="00DD34DF"/>
    <w:rsid w:val="00DD4676"/>
    <w:rsid w:val="00DD7C9B"/>
    <w:rsid w:val="00DE5F2B"/>
    <w:rsid w:val="00DE71F9"/>
    <w:rsid w:val="00DF5F2D"/>
    <w:rsid w:val="00E030B0"/>
    <w:rsid w:val="00E05B6C"/>
    <w:rsid w:val="00E069DA"/>
    <w:rsid w:val="00E10C21"/>
    <w:rsid w:val="00E14A79"/>
    <w:rsid w:val="00E16078"/>
    <w:rsid w:val="00E164AB"/>
    <w:rsid w:val="00E26AEB"/>
    <w:rsid w:val="00E34F9E"/>
    <w:rsid w:val="00E41C0C"/>
    <w:rsid w:val="00E442A8"/>
    <w:rsid w:val="00E443E9"/>
    <w:rsid w:val="00E45617"/>
    <w:rsid w:val="00E467E9"/>
    <w:rsid w:val="00E520CB"/>
    <w:rsid w:val="00E70457"/>
    <w:rsid w:val="00E71B1C"/>
    <w:rsid w:val="00E83AEF"/>
    <w:rsid w:val="00E91C47"/>
    <w:rsid w:val="00EA0131"/>
    <w:rsid w:val="00EA1059"/>
    <w:rsid w:val="00EA43E1"/>
    <w:rsid w:val="00EA6F73"/>
    <w:rsid w:val="00EC17AA"/>
    <w:rsid w:val="00ED18FF"/>
    <w:rsid w:val="00EE5CD7"/>
    <w:rsid w:val="00EE6A38"/>
    <w:rsid w:val="00EE7348"/>
    <w:rsid w:val="00EF0AAE"/>
    <w:rsid w:val="00EF2E45"/>
    <w:rsid w:val="00F05F91"/>
    <w:rsid w:val="00F115E5"/>
    <w:rsid w:val="00F158A5"/>
    <w:rsid w:val="00F25E0A"/>
    <w:rsid w:val="00F35746"/>
    <w:rsid w:val="00F4088A"/>
    <w:rsid w:val="00F43FD5"/>
    <w:rsid w:val="00F459B0"/>
    <w:rsid w:val="00F53EE3"/>
    <w:rsid w:val="00F554C6"/>
    <w:rsid w:val="00F766D3"/>
    <w:rsid w:val="00F77FCE"/>
    <w:rsid w:val="00F8226B"/>
    <w:rsid w:val="00F84430"/>
    <w:rsid w:val="00F87ED7"/>
    <w:rsid w:val="00F92E78"/>
    <w:rsid w:val="00F957FD"/>
    <w:rsid w:val="00FA2CD3"/>
    <w:rsid w:val="00FA7095"/>
    <w:rsid w:val="00FB1984"/>
    <w:rsid w:val="00FB205D"/>
    <w:rsid w:val="00FB2165"/>
    <w:rsid w:val="00FB2B36"/>
    <w:rsid w:val="00FB5A93"/>
    <w:rsid w:val="00FC6C25"/>
    <w:rsid w:val="00FD0F1D"/>
    <w:rsid w:val="00FD35EB"/>
    <w:rsid w:val="00FD6E26"/>
    <w:rsid w:val="00FE26DD"/>
    <w:rsid w:val="00FE50B1"/>
    <w:rsid w:val="00FE7C2C"/>
    <w:rsid w:val="00FF4DDC"/>
    <w:rsid w:val="5CD72E2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efaultImageDpi w14:val="32767"/>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nhideWhenUsed="0" w:uiPriority="0" w:name="index 1"/>
    <w:lsdException w:unhideWhenUsed="0" w:uiPriority="0" w:name="index 2"/>
    <w:lsdException w:unhideWhenUsed="0" w:uiPriority="0" w:name="index 3"/>
    <w:lsdException w:unhideWhenUsed="0" w:uiPriority="0" w:name="index 4"/>
    <w:lsdException w:unhideWhenUsed="0" w:uiPriority="0" w:name="index 5"/>
    <w:lsdException w:unhideWhenUsed="0" w:uiPriority="0" w:name="index 6"/>
    <w:lsdException w:unhideWhenUsed="0" w:uiPriority="0" w:name="index 7"/>
    <w:lsdException w:unhideWhenUsed="0" w:uiPriority="0" w:name="index 8"/>
    <w:lsdException w:unhideWhenUsed="0" w:uiPriority="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name="footnote text"/>
    <w:lsdException w:unhideWhenUsed="0" w:uiPriority="0" w:name="annotation text"/>
    <w:lsdException w:unhideWhenUsed="0" w:uiPriority="0" w:semiHidden="0" w:name="header"/>
    <w:lsdException w:unhideWhenUsed="0" w:uiPriority="0" w:semiHidden="0" w:name="footer"/>
    <w:lsdException w:unhideWhenUsed="0" w:uiPriority="0" w:name="index heading"/>
    <w:lsdException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1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99" w:semiHidden="0" w:name="Hyperlink"/>
    <w:lsdException w:unhideWhenUsed="0" w:uiPriority="0" w:semiHidden="0" w:name="FollowedHyperlink"/>
    <w:lsdException w:unhideWhenUsed="0" w:uiPriority="22" w:semiHidden="0" w:name="Strong"/>
    <w:lsdException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34" w:semiHidden="0" w:name="List Paragraph"/>
    <w:lsdException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snapToGrid w:val="0"/>
      <w:spacing w:line="314" w:lineRule="atLeast"/>
      <w:jc w:val="both"/>
    </w:pPr>
    <w:rPr>
      <w:rFonts w:ascii="Times New Roman" w:hAnsi="Times New Roman" w:eastAsia="宋体" w:cs="Times New Roman"/>
      <w:sz w:val="21"/>
      <w:szCs w:val="24"/>
      <w:lang w:val="en-US" w:eastAsia="zh-CN" w:bidi="ar-SA"/>
    </w:rPr>
  </w:style>
  <w:style w:type="paragraph" w:styleId="2">
    <w:name w:val="heading 1"/>
    <w:basedOn w:val="1"/>
    <w:next w:val="1"/>
    <w:link w:val="78"/>
    <w:uiPriority w:val="9"/>
    <w:pPr>
      <w:keepNext/>
      <w:spacing w:before="240" w:after="60"/>
      <w:outlineLvl w:val="0"/>
    </w:pPr>
    <w:rPr>
      <w:rFonts w:asciiTheme="majorHAnsi" w:hAnsiTheme="majorHAnsi" w:eastAsiaTheme="majorEastAsia"/>
      <w:b/>
      <w:bCs/>
      <w:kern w:val="32"/>
      <w:sz w:val="32"/>
      <w:szCs w:val="32"/>
    </w:rPr>
  </w:style>
  <w:style w:type="paragraph" w:styleId="3">
    <w:name w:val="heading 2"/>
    <w:basedOn w:val="1"/>
    <w:next w:val="1"/>
    <w:link w:val="79"/>
    <w:semiHidden/>
    <w:unhideWhenUsed/>
    <w:qFormat/>
    <w:uiPriority w:val="9"/>
    <w:pPr>
      <w:keepNext/>
      <w:spacing w:before="240" w:after="60"/>
      <w:outlineLvl w:val="1"/>
    </w:pPr>
    <w:rPr>
      <w:rFonts w:asciiTheme="majorHAnsi" w:hAnsiTheme="majorHAnsi" w:eastAsiaTheme="majorEastAsia"/>
      <w:b/>
      <w:bCs/>
      <w:i/>
      <w:iCs/>
      <w:sz w:val="28"/>
      <w:szCs w:val="28"/>
    </w:rPr>
  </w:style>
  <w:style w:type="paragraph" w:styleId="4">
    <w:name w:val="heading 3"/>
    <w:basedOn w:val="1"/>
    <w:next w:val="1"/>
    <w:link w:val="80"/>
    <w:semiHidden/>
    <w:unhideWhenUsed/>
    <w:qFormat/>
    <w:uiPriority w:val="9"/>
    <w:pPr>
      <w:keepNext/>
      <w:spacing w:before="240" w:after="60"/>
      <w:outlineLvl w:val="2"/>
    </w:pPr>
    <w:rPr>
      <w:rFonts w:asciiTheme="majorHAnsi" w:hAnsiTheme="majorHAnsi" w:eastAsiaTheme="majorEastAsia"/>
      <w:b/>
      <w:bCs/>
      <w:sz w:val="26"/>
      <w:szCs w:val="26"/>
    </w:rPr>
  </w:style>
  <w:style w:type="paragraph" w:styleId="5">
    <w:name w:val="heading 4"/>
    <w:basedOn w:val="1"/>
    <w:next w:val="1"/>
    <w:link w:val="81"/>
    <w:semiHidden/>
    <w:unhideWhenUsed/>
    <w:qFormat/>
    <w:uiPriority w:val="9"/>
    <w:pPr>
      <w:keepNext/>
      <w:spacing w:before="240" w:after="60"/>
      <w:outlineLvl w:val="3"/>
    </w:pPr>
    <w:rPr>
      <w:b/>
      <w:bCs/>
      <w:sz w:val="28"/>
      <w:szCs w:val="28"/>
    </w:rPr>
  </w:style>
  <w:style w:type="paragraph" w:styleId="6">
    <w:name w:val="heading 5"/>
    <w:basedOn w:val="1"/>
    <w:next w:val="1"/>
    <w:link w:val="82"/>
    <w:semiHidden/>
    <w:unhideWhenUsed/>
    <w:qFormat/>
    <w:uiPriority w:val="9"/>
    <w:pPr>
      <w:spacing w:before="240" w:after="60"/>
      <w:outlineLvl w:val="4"/>
    </w:pPr>
    <w:rPr>
      <w:b/>
      <w:bCs/>
      <w:i/>
      <w:iCs/>
      <w:sz w:val="26"/>
      <w:szCs w:val="26"/>
    </w:rPr>
  </w:style>
  <w:style w:type="paragraph" w:styleId="7">
    <w:name w:val="heading 6"/>
    <w:basedOn w:val="1"/>
    <w:next w:val="1"/>
    <w:link w:val="83"/>
    <w:semiHidden/>
    <w:unhideWhenUsed/>
    <w:qFormat/>
    <w:uiPriority w:val="9"/>
    <w:pPr>
      <w:spacing w:before="240" w:after="60"/>
      <w:outlineLvl w:val="5"/>
    </w:pPr>
    <w:rPr>
      <w:b/>
      <w:bCs/>
      <w:sz w:val="22"/>
      <w:szCs w:val="22"/>
    </w:rPr>
  </w:style>
  <w:style w:type="paragraph" w:styleId="8">
    <w:name w:val="heading 7"/>
    <w:basedOn w:val="1"/>
    <w:next w:val="1"/>
    <w:link w:val="84"/>
    <w:semiHidden/>
    <w:unhideWhenUsed/>
    <w:qFormat/>
    <w:uiPriority w:val="9"/>
    <w:pPr>
      <w:spacing w:before="240" w:after="60"/>
      <w:outlineLvl w:val="6"/>
    </w:pPr>
  </w:style>
  <w:style w:type="paragraph" w:styleId="9">
    <w:name w:val="heading 8"/>
    <w:basedOn w:val="1"/>
    <w:next w:val="1"/>
    <w:link w:val="85"/>
    <w:semiHidden/>
    <w:unhideWhenUsed/>
    <w:qFormat/>
    <w:uiPriority w:val="9"/>
    <w:pPr>
      <w:spacing w:before="240" w:after="60"/>
      <w:outlineLvl w:val="7"/>
    </w:pPr>
    <w:rPr>
      <w:i/>
      <w:iCs/>
    </w:rPr>
  </w:style>
  <w:style w:type="paragraph" w:styleId="10">
    <w:name w:val="heading 9"/>
    <w:basedOn w:val="1"/>
    <w:next w:val="1"/>
    <w:link w:val="86"/>
    <w:semiHidden/>
    <w:unhideWhenUsed/>
    <w:qFormat/>
    <w:uiPriority w:val="9"/>
    <w:pPr>
      <w:spacing w:before="240" w:after="60"/>
      <w:outlineLvl w:val="8"/>
    </w:pPr>
    <w:rPr>
      <w:rFonts w:asciiTheme="majorHAnsi" w:hAnsiTheme="majorHAnsi" w:eastAsiaTheme="majorEastAsia"/>
      <w:sz w:val="22"/>
      <w:szCs w:val="22"/>
    </w:rPr>
  </w:style>
  <w:style w:type="character" w:default="1" w:styleId="30">
    <w:name w:val="Default Paragraph Font"/>
    <w:semiHidden/>
    <w:unhideWhenUsed/>
    <w:qFormat/>
    <w:uiPriority w:val="1"/>
  </w:style>
  <w:style w:type="table" w:default="1" w:styleId="28">
    <w:name w:val="Normal Table"/>
    <w:semiHidden/>
    <w:unhideWhenUsed/>
    <w:uiPriority w:val="99"/>
    <w:tblPr>
      <w:tblCellMar>
        <w:top w:w="0" w:type="dxa"/>
        <w:left w:w="108" w:type="dxa"/>
        <w:bottom w:w="0" w:type="dxa"/>
        <w:right w:w="108" w:type="dxa"/>
      </w:tblCellMar>
    </w:tblPr>
  </w:style>
  <w:style w:type="paragraph" w:styleId="11">
    <w:name w:val="index 8"/>
    <w:basedOn w:val="1"/>
    <w:next w:val="1"/>
    <w:autoRedefine/>
    <w:semiHidden/>
    <w:uiPriority w:val="0"/>
    <w:pPr>
      <w:ind w:left="2940"/>
    </w:pPr>
  </w:style>
  <w:style w:type="paragraph" w:styleId="12">
    <w:name w:val="index 5"/>
    <w:basedOn w:val="1"/>
    <w:next w:val="1"/>
    <w:autoRedefine/>
    <w:semiHidden/>
    <w:uiPriority w:val="0"/>
    <w:pPr>
      <w:ind w:left="1680"/>
    </w:pPr>
  </w:style>
  <w:style w:type="paragraph" w:styleId="13">
    <w:name w:val="annotation text"/>
    <w:basedOn w:val="1"/>
    <w:semiHidden/>
    <w:uiPriority w:val="0"/>
  </w:style>
  <w:style w:type="paragraph" w:styleId="14">
    <w:name w:val="index 6"/>
    <w:basedOn w:val="1"/>
    <w:next w:val="1"/>
    <w:autoRedefine/>
    <w:semiHidden/>
    <w:uiPriority w:val="0"/>
    <w:pPr>
      <w:ind w:left="2100"/>
    </w:pPr>
  </w:style>
  <w:style w:type="paragraph" w:styleId="15">
    <w:name w:val="index 4"/>
    <w:basedOn w:val="1"/>
    <w:next w:val="1"/>
    <w:autoRedefine/>
    <w:semiHidden/>
    <w:uiPriority w:val="0"/>
    <w:pPr>
      <w:ind w:left="1260"/>
    </w:pPr>
  </w:style>
  <w:style w:type="paragraph" w:styleId="16">
    <w:name w:val="index 3"/>
    <w:basedOn w:val="1"/>
    <w:next w:val="1"/>
    <w:autoRedefine/>
    <w:semiHidden/>
    <w:uiPriority w:val="0"/>
    <w:pPr>
      <w:ind w:left="840"/>
    </w:pPr>
  </w:style>
  <w:style w:type="paragraph" w:styleId="17">
    <w:name w:val="Balloon Text"/>
    <w:basedOn w:val="1"/>
    <w:semiHidden/>
    <w:uiPriority w:val="0"/>
    <w:rPr>
      <w:sz w:val="18"/>
      <w:szCs w:val="18"/>
    </w:rPr>
  </w:style>
  <w:style w:type="paragraph" w:styleId="18">
    <w:name w:val="footer"/>
    <w:basedOn w:val="1"/>
    <w:uiPriority w:val="0"/>
    <w:pPr>
      <w:tabs>
        <w:tab w:val="center" w:pos="4153"/>
        <w:tab w:val="right" w:pos="8306"/>
      </w:tabs>
    </w:pPr>
    <w:rPr>
      <w:sz w:val="18"/>
    </w:rPr>
  </w:style>
  <w:style w:type="paragraph" w:styleId="19">
    <w:name w:val="header"/>
    <w:basedOn w:val="1"/>
    <w:uiPriority w:val="0"/>
    <w:pPr>
      <w:pBdr>
        <w:bottom w:val="single" w:color="auto" w:sz="6" w:space="1"/>
      </w:pBdr>
      <w:tabs>
        <w:tab w:val="center" w:pos="4153"/>
        <w:tab w:val="right" w:pos="8306"/>
      </w:tabs>
      <w:spacing w:line="240" w:lineRule="atLeast"/>
      <w:jc w:val="center"/>
    </w:pPr>
    <w:rPr>
      <w:sz w:val="18"/>
    </w:rPr>
  </w:style>
  <w:style w:type="paragraph" w:styleId="20">
    <w:name w:val="index heading"/>
    <w:basedOn w:val="1"/>
    <w:next w:val="21"/>
    <w:semiHidden/>
    <w:uiPriority w:val="0"/>
  </w:style>
  <w:style w:type="paragraph" w:styleId="21">
    <w:name w:val="index 1"/>
    <w:basedOn w:val="1"/>
    <w:next w:val="1"/>
    <w:autoRedefine/>
    <w:semiHidden/>
    <w:uiPriority w:val="0"/>
  </w:style>
  <w:style w:type="paragraph" w:styleId="22">
    <w:name w:val="Subtitle"/>
    <w:basedOn w:val="1"/>
    <w:next w:val="1"/>
    <w:link w:val="87"/>
    <w:uiPriority w:val="11"/>
    <w:pPr>
      <w:spacing w:after="60"/>
      <w:jc w:val="center"/>
      <w:outlineLvl w:val="1"/>
    </w:pPr>
    <w:rPr>
      <w:rFonts w:asciiTheme="majorHAnsi" w:hAnsiTheme="majorHAnsi" w:eastAsiaTheme="majorEastAsia"/>
    </w:rPr>
  </w:style>
  <w:style w:type="paragraph" w:styleId="23">
    <w:name w:val="footnote text"/>
    <w:basedOn w:val="1"/>
    <w:semiHidden/>
    <w:uiPriority w:val="0"/>
    <w:rPr>
      <w:sz w:val="18"/>
    </w:rPr>
  </w:style>
  <w:style w:type="paragraph" w:styleId="24">
    <w:name w:val="index 7"/>
    <w:basedOn w:val="1"/>
    <w:next w:val="1"/>
    <w:autoRedefine/>
    <w:semiHidden/>
    <w:uiPriority w:val="0"/>
    <w:pPr>
      <w:ind w:left="2520"/>
    </w:pPr>
  </w:style>
  <w:style w:type="paragraph" w:styleId="25">
    <w:name w:val="index 9"/>
    <w:basedOn w:val="1"/>
    <w:next w:val="1"/>
    <w:autoRedefine/>
    <w:semiHidden/>
    <w:uiPriority w:val="0"/>
    <w:pPr>
      <w:ind w:left="3360"/>
    </w:pPr>
  </w:style>
  <w:style w:type="paragraph" w:styleId="26">
    <w:name w:val="index 2"/>
    <w:basedOn w:val="1"/>
    <w:next w:val="1"/>
    <w:autoRedefine/>
    <w:semiHidden/>
    <w:uiPriority w:val="0"/>
    <w:pPr>
      <w:ind w:left="420"/>
    </w:pPr>
  </w:style>
  <w:style w:type="paragraph" w:styleId="27">
    <w:name w:val="annotation subject"/>
    <w:basedOn w:val="13"/>
    <w:next w:val="13"/>
    <w:semiHidden/>
    <w:uiPriority w:val="0"/>
    <w:rPr>
      <w:b/>
      <w:bCs/>
    </w:rPr>
  </w:style>
  <w:style w:type="table" w:styleId="29">
    <w:name w:val="Table Grid"/>
    <w:basedOn w:val="28"/>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basedOn w:val="30"/>
    <w:uiPriority w:val="22"/>
    <w:rPr>
      <w:b/>
      <w:bCs/>
    </w:rPr>
  </w:style>
  <w:style w:type="character" w:styleId="32">
    <w:name w:val="Emphasis"/>
    <w:basedOn w:val="30"/>
    <w:uiPriority w:val="20"/>
    <w:rPr>
      <w:rFonts w:asciiTheme="minorHAnsi" w:hAnsiTheme="minorHAnsi"/>
      <w:b/>
      <w:i/>
      <w:iCs/>
    </w:rPr>
  </w:style>
  <w:style w:type="character" w:styleId="33">
    <w:name w:val="Hyperlink"/>
    <w:basedOn w:val="30"/>
    <w:uiPriority w:val="99"/>
    <w:rPr>
      <w:color w:val="0563C1" w:themeColor="hyperlink"/>
      <w:u w:val="single"/>
      <w14:textFill>
        <w14:solidFill>
          <w14:schemeClr w14:val="hlink"/>
        </w14:solidFill>
      </w14:textFill>
    </w:rPr>
  </w:style>
  <w:style w:type="character" w:styleId="34">
    <w:name w:val="annotation reference"/>
    <w:semiHidden/>
    <w:uiPriority w:val="0"/>
    <w:rPr>
      <w:sz w:val="21"/>
    </w:rPr>
  </w:style>
  <w:style w:type="character" w:styleId="35">
    <w:name w:val="footnote reference"/>
    <w:semiHidden/>
    <w:uiPriority w:val="0"/>
    <w:rPr>
      <w:vertAlign w:val="superscript"/>
    </w:rPr>
  </w:style>
  <w:style w:type="paragraph" w:customStyle="1" w:styleId="36">
    <w:name w:val="中文图题"/>
    <w:basedOn w:val="1"/>
    <w:link w:val="37"/>
    <w:qFormat/>
    <w:uiPriority w:val="0"/>
    <w:pPr>
      <w:autoSpaceDE w:val="0"/>
      <w:autoSpaceDN w:val="0"/>
      <w:spacing w:before="120" w:beforeLines="50" w:line="276" w:lineRule="auto"/>
      <w:jc w:val="center"/>
    </w:pPr>
    <w:rPr>
      <w:sz w:val="18"/>
      <w:szCs w:val="16"/>
    </w:rPr>
  </w:style>
  <w:style w:type="character" w:customStyle="1" w:styleId="37">
    <w:name w:val="中文图题 字符"/>
    <w:basedOn w:val="30"/>
    <w:link w:val="36"/>
    <w:uiPriority w:val="0"/>
    <w:rPr>
      <w:kern w:val="2"/>
      <w:sz w:val="18"/>
      <w:szCs w:val="16"/>
    </w:rPr>
  </w:style>
  <w:style w:type="paragraph" w:customStyle="1" w:styleId="38">
    <w:name w:val="中文表题"/>
    <w:basedOn w:val="1"/>
    <w:link w:val="39"/>
    <w:qFormat/>
    <w:uiPriority w:val="0"/>
    <w:pPr>
      <w:autoSpaceDE w:val="0"/>
      <w:autoSpaceDN w:val="0"/>
      <w:spacing w:before="240" w:beforeLines="100"/>
      <w:jc w:val="center"/>
    </w:pPr>
    <w:rPr>
      <w:b/>
      <w:sz w:val="18"/>
      <w:szCs w:val="18"/>
      <w:lang w:val="zh-CN"/>
    </w:rPr>
  </w:style>
  <w:style w:type="character" w:customStyle="1" w:styleId="39">
    <w:name w:val="中文表题 字符"/>
    <w:basedOn w:val="30"/>
    <w:link w:val="38"/>
    <w:uiPriority w:val="0"/>
    <w:rPr>
      <w:b/>
      <w:kern w:val="2"/>
      <w:sz w:val="18"/>
      <w:szCs w:val="18"/>
      <w:lang w:val="zh-CN"/>
    </w:rPr>
  </w:style>
  <w:style w:type="paragraph" w:customStyle="1" w:styleId="40">
    <w:name w:val="英文表题"/>
    <w:basedOn w:val="1"/>
    <w:link w:val="42"/>
    <w:qFormat/>
    <w:uiPriority w:val="0"/>
    <w:pPr>
      <w:autoSpaceDE w:val="0"/>
      <w:autoSpaceDN w:val="0"/>
      <w:spacing w:after="120"/>
      <w:jc w:val="center"/>
    </w:pPr>
    <w:rPr>
      <w:rFonts w:eastAsia="黑体"/>
      <w:b/>
      <w:bCs/>
      <w:sz w:val="18"/>
      <w:szCs w:val="18"/>
    </w:rPr>
  </w:style>
  <w:style w:type="paragraph" w:customStyle="1" w:styleId="41">
    <w:name w:val="英文图题"/>
    <w:basedOn w:val="1"/>
    <w:link w:val="43"/>
    <w:qFormat/>
    <w:uiPriority w:val="0"/>
    <w:pPr>
      <w:autoSpaceDE w:val="0"/>
      <w:autoSpaceDN w:val="0"/>
      <w:spacing w:after="240" w:afterLines="100" w:line="276" w:lineRule="auto"/>
      <w:jc w:val="center"/>
    </w:pPr>
    <w:rPr>
      <w:bCs/>
      <w:sz w:val="18"/>
      <w:szCs w:val="18"/>
    </w:rPr>
  </w:style>
  <w:style w:type="character" w:customStyle="1" w:styleId="42">
    <w:name w:val="英文表题 字符"/>
    <w:basedOn w:val="30"/>
    <w:link w:val="40"/>
    <w:uiPriority w:val="0"/>
    <w:rPr>
      <w:rFonts w:eastAsia="黑体"/>
      <w:b/>
      <w:bCs/>
      <w:kern w:val="2"/>
      <w:sz w:val="18"/>
      <w:szCs w:val="18"/>
    </w:rPr>
  </w:style>
  <w:style w:type="character" w:customStyle="1" w:styleId="43">
    <w:name w:val="英文图题 字符"/>
    <w:basedOn w:val="30"/>
    <w:link w:val="41"/>
    <w:uiPriority w:val="0"/>
    <w:rPr>
      <w:bCs/>
      <w:kern w:val="2"/>
      <w:sz w:val="18"/>
      <w:szCs w:val="18"/>
    </w:rPr>
  </w:style>
  <w:style w:type="paragraph" w:customStyle="1" w:styleId="44">
    <w:name w:val="中文文题"/>
    <w:basedOn w:val="1"/>
    <w:link w:val="45"/>
    <w:qFormat/>
    <w:uiPriority w:val="0"/>
    <w:pPr>
      <w:spacing w:after="240" w:afterLines="100"/>
    </w:pPr>
    <w:rPr>
      <w:rFonts w:ascii="华文中宋" w:hAnsi="华文中宋" w:eastAsia="华文中宋"/>
      <w:sz w:val="36"/>
      <w:szCs w:val="36"/>
    </w:rPr>
  </w:style>
  <w:style w:type="character" w:customStyle="1" w:styleId="45">
    <w:name w:val="中文文题 字符"/>
    <w:basedOn w:val="30"/>
    <w:link w:val="44"/>
    <w:uiPriority w:val="0"/>
    <w:rPr>
      <w:rFonts w:ascii="华文中宋" w:hAnsi="华文中宋" w:eastAsia="华文中宋"/>
      <w:sz w:val="36"/>
      <w:szCs w:val="36"/>
    </w:rPr>
  </w:style>
  <w:style w:type="table" w:customStyle="1" w:styleId="46">
    <w:name w:val="Grid Table Light"/>
    <w:basedOn w:val="28"/>
    <w:uiPriority w:val="40"/>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 w:type="paragraph" w:customStyle="1" w:styleId="47">
    <w:name w:val="表内文字"/>
    <w:basedOn w:val="1"/>
    <w:link w:val="48"/>
    <w:qFormat/>
    <w:uiPriority w:val="0"/>
    <w:pPr>
      <w:autoSpaceDE w:val="0"/>
      <w:autoSpaceDN w:val="0"/>
      <w:spacing w:before="10" w:beforeLines="10" w:after="10" w:afterLines="10" w:line="240" w:lineRule="auto"/>
    </w:pPr>
    <w:rPr>
      <w:sz w:val="18"/>
      <w:szCs w:val="18"/>
    </w:rPr>
  </w:style>
  <w:style w:type="character" w:customStyle="1" w:styleId="48">
    <w:name w:val="表内文字 字符"/>
    <w:basedOn w:val="30"/>
    <w:link w:val="47"/>
    <w:uiPriority w:val="0"/>
    <w:rPr>
      <w:rFonts w:ascii="Times New Roman" w:hAnsi="Times New Roman" w:eastAsia="宋体"/>
      <w:sz w:val="18"/>
      <w:szCs w:val="18"/>
    </w:rPr>
  </w:style>
  <w:style w:type="character" w:customStyle="1" w:styleId="49">
    <w:name w:val="Unresolved Mention"/>
    <w:semiHidden/>
    <w:unhideWhenUsed/>
    <w:uiPriority w:val="99"/>
    <w:rPr>
      <w:color w:val="605E5C"/>
      <w:shd w:val="clear" w:color="auto" w:fill="E1DFDD"/>
    </w:rPr>
  </w:style>
  <w:style w:type="paragraph" w:customStyle="1" w:styleId="50">
    <w:name w:val="引用格式"/>
    <w:basedOn w:val="1"/>
    <w:next w:val="2"/>
    <w:link w:val="51"/>
    <w:qFormat/>
    <w:uiPriority w:val="0"/>
    <w:pPr>
      <w:spacing w:before="120" w:beforeLines="50" w:line="240" w:lineRule="exact"/>
      <w:ind w:left="825" w:hanging="825" w:hangingChars="550"/>
    </w:pPr>
    <w:rPr>
      <w:rFonts w:eastAsia="仿宋_GB2312"/>
      <w:bCs/>
      <w:i/>
      <w:sz w:val="15"/>
      <w:szCs w:val="15"/>
    </w:rPr>
  </w:style>
  <w:style w:type="character" w:customStyle="1" w:styleId="51">
    <w:name w:val="引用格式 字符"/>
    <w:basedOn w:val="30"/>
    <w:link w:val="50"/>
    <w:uiPriority w:val="0"/>
    <w:rPr>
      <w:rFonts w:eastAsia="仿宋_GB2312"/>
      <w:bCs/>
      <w:i/>
      <w:kern w:val="2"/>
      <w:sz w:val="15"/>
      <w:szCs w:val="15"/>
    </w:rPr>
  </w:style>
  <w:style w:type="paragraph" w:customStyle="1" w:styleId="52">
    <w:name w:val="中文作者名"/>
    <w:basedOn w:val="1"/>
    <w:next w:val="53"/>
    <w:link w:val="54"/>
    <w:qFormat/>
    <w:uiPriority w:val="0"/>
    <w:pPr>
      <w:spacing w:after="120"/>
    </w:pPr>
    <w:rPr>
      <w:rFonts w:eastAsia="楷体"/>
      <w:kern w:val="2"/>
      <w:sz w:val="28"/>
      <w:szCs w:val="28"/>
      <w:lang w:val="zh-CN"/>
    </w:rPr>
  </w:style>
  <w:style w:type="paragraph" w:customStyle="1" w:styleId="53">
    <w:name w:val="中文作者单位"/>
    <w:basedOn w:val="1"/>
    <w:link w:val="55"/>
    <w:qFormat/>
    <w:uiPriority w:val="0"/>
    <w:pPr>
      <w:autoSpaceDE w:val="0"/>
      <w:autoSpaceDN w:val="0"/>
      <w:spacing w:line="300" w:lineRule="exact"/>
    </w:pPr>
    <w:rPr>
      <w:rFonts w:eastAsia="仿宋"/>
      <w:color w:val="000000"/>
      <w:sz w:val="18"/>
      <w:szCs w:val="18"/>
      <w:lang w:val="zh-CN"/>
    </w:rPr>
  </w:style>
  <w:style w:type="character" w:customStyle="1" w:styleId="54">
    <w:name w:val="中文作者名 字符"/>
    <w:basedOn w:val="30"/>
    <w:link w:val="52"/>
    <w:uiPriority w:val="0"/>
    <w:rPr>
      <w:rFonts w:ascii="Times New Roman" w:hAnsi="Times New Roman" w:eastAsia="楷体"/>
      <w:kern w:val="2"/>
      <w:sz w:val="28"/>
      <w:szCs w:val="28"/>
      <w:lang w:val="zh-CN"/>
    </w:rPr>
  </w:style>
  <w:style w:type="character" w:customStyle="1" w:styleId="55">
    <w:name w:val="中文作者单位 字符"/>
    <w:basedOn w:val="30"/>
    <w:link w:val="53"/>
    <w:uiPriority w:val="0"/>
    <w:rPr>
      <w:rFonts w:eastAsia="仿宋"/>
      <w:color w:val="000000"/>
      <w:kern w:val="2"/>
      <w:sz w:val="18"/>
      <w:szCs w:val="18"/>
      <w:lang w:val="zh-CN"/>
    </w:rPr>
  </w:style>
  <w:style w:type="paragraph" w:customStyle="1" w:styleId="56">
    <w:name w:val="中文摘要"/>
    <w:basedOn w:val="1"/>
    <w:next w:val="57"/>
    <w:link w:val="58"/>
    <w:qFormat/>
    <w:uiPriority w:val="0"/>
    <w:pPr>
      <w:autoSpaceDE w:val="0"/>
      <w:autoSpaceDN w:val="0"/>
      <w:spacing w:before="120" w:beforeLines="50" w:line="300" w:lineRule="exact"/>
    </w:pPr>
    <w:rPr>
      <w:color w:val="000000"/>
      <w:sz w:val="18"/>
      <w:szCs w:val="18"/>
      <w:lang w:val="zh-CN"/>
    </w:rPr>
  </w:style>
  <w:style w:type="paragraph" w:customStyle="1" w:styleId="57">
    <w:name w:val="中文关键词"/>
    <w:basedOn w:val="1"/>
    <w:link w:val="59"/>
    <w:qFormat/>
    <w:uiPriority w:val="0"/>
    <w:pPr>
      <w:autoSpaceDE w:val="0"/>
      <w:autoSpaceDN w:val="0"/>
      <w:spacing w:before="120" w:beforeLines="50" w:line="300" w:lineRule="exact"/>
      <w:ind w:right="425"/>
    </w:pPr>
    <w:rPr>
      <w:color w:val="000000"/>
      <w:sz w:val="18"/>
      <w:szCs w:val="18"/>
      <w:lang w:val="zh-CN"/>
    </w:rPr>
  </w:style>
  <w:style w:type="character" w:customStyle="1" w:styleId="58">
    <w:name w:val="中文摘要 字符"/>
    <w:basedOn w:val="30"/>
    <w:link w:val="56"/>
    <w:uiPriority w:val="0"/>
    <w:rPr>
      <w:color w:val="000000"/>
      <w:kern w:val="2"/>
      <w:sz w:val="18"/>
      <w:szCs w:val="18"/>
      <w:lang w:val="zh-CN"/>
    </w:rPr>
  </w:style>
  <w:style w:type="character" w:customStyle="1" w:styleId="59">
    <w:name w:val="中文关键词 字符"/>
    <w:basedOn w:val="30"/>
    <w:link w:val="57"/>
    <w:uiPriority w:val="0"/>
    <w:rPr>
      <w:color w:val="000000"/>
      <w:kern w:val="2"/>
      <w:sz w:val="18"/>
      <w:szCs w:val="18"/>
      <w:lang w:val="zh-CN"/>
    </w:rPr>
  </w:style>
  <w:style w:type="paragraph" w:customStyle="1" w:styleId="60">
    <w:name w:val="节题1"/>
    <w:basedOn w:val="1"/>
    <w:next w:val="1"/>
    <w:link w:val="61"/>
    <w:qFormat/>
    <w:uiPriority w:val="0"/>
    <w:pPr>
      <w:autoSpaceDE w:val="0"/>
      <w:autoSpaceDN w:val="0"/>
      <w:spacing w:before="120" w:beforeLines="50" w:after="120" w:afterLines="50"/>
    </w:pPr>
    <w:rPr>
      <w:b/>
      <w:bCs/>
      <w:kern w:val="2"/>
      <w:sz w:val="24"/>
    </w:rPr>
  </w:style>
  <w:style w:type="character" w:customStyle="1" w:styleId="61">
    <w:name w:val="节题1 字符"/>
    <w:basedOn w:val="30"/>
    <w:link w:val="60"/>
    <w:uiPriority w:val="0"/>
    <w:rPr>
      <w:rFonts w:ascii="Times New Roman" w:hAnsi="Times New Roman" w:eastAsia="宋体"/>
      <w:b/>
      <w:bCs/>
      <w:kern w:val="2"/>
      <w:sz w:val="24"/>
      <w:szCs w:val="24"/>
    </w:rPr>
  </w:style>
  <w:style w:type="paragraph" w:customStyle="1" w:styleId="62">
    <w:name w:val="节题2"/>
    <w:basedOn w:val="60"/>
    <w:next w:val="1"/>
    <w:link w:val="63"/>
    <w:qFormat/>
    <w:uiPriority w:val="0"/>
    <w:rPr>
      <w:rFonts w:eastAsia="黑体"/>
      <w:b w:val="0"/>
      <w:bCs w:val="0"/>
      <w:sz w:val="21"/>
      <w:szCs w:val="21"/>
    </w:rPr>
  </w:style>
  <w:style w:type="character" w:customStyle="1" w:styleId="63">
    <w:name w:val="节题2 字符"/>
    <w:basedOn w:val="61"/>
    <w:link w:val="62"/>
    <w:uiPriority w:val="0"/>
    <w:rPr>
      <w:rFonts w:ascii="Times New Roman" w:hAnsi="Times New Roman" w:eastAsia="黑体"/>
      <w:b w:val="0"/>
      <w:bCs w:val="0"/>
      <w:kern w:val="2"/>
      <w:sz w:val="21"/>
      <w:szCs w:val="21"/>
    </w:rPr>
  </w:style>
  <w:style w:type="paragraph" w:customStyle="1" w:styleId="64">
    <w:name w:val="节题3"/>
    <w:basedOn w:val="62"/>
    <w:next w:val="1"/>
    <w:link w:val="65"/>
    <w:qFormat/>
    <w:uiPriority w:val="0"/>
    <w:rPr>
      <w:rFonts w:eastAsia="仿宋"/>
      <w:lang w:val="zh-CN"/>
    </w:rPr>
  </w:style>
  <w:style w:type="character" w:customStyle="1" w:styleId="65">
    <w:name w:val="节题3 字符"/>
    <w:basedOn w:val="63"/>
    <w:link w:val="64"/>
    <w:uiPriority w:val="0"/>
    <w:rPr>
      <w:rFonts w:ascii="Times New Roman" w:hAnsi="Times New Roman" w:eastAsia="仿宋"/>
      <w:kern w:val="2"/>
      <w:sz w:val="21"/>
      <w:szCs w:val="21"/>
      <w:lang w:val="zh-CN"/>
    </w:rPr>
  </w:style>
  <w:style w:type="paragraph" w:customStyle="1" w:styleId="66">
    <w:name w:val="参考文献"/>
    <w:basedOn w:val="1"/>
    <w:link w:val="67"/>
    <w:qFormat/>
    <w:uiPriority w:val="0"/>
    <w:pPr>
      <w:tabs>
        <w:tab w:val="left" w:pos="420"/>
      </w:tabs>
      <w:autoSpaceDE w:val="0"/>
      <w:autoSpaceDN w:val="0"/>
      <w:spacing w:line="314" w:lineRule="exact"/>
      <w:ind w:left="360" w:hanging="360" w:hangingChars="200"/>
    </w:pPr>
    <w:rPr>
      <w:sz w:val="18"/>
      <w:szCs w:val="18"/>
    </w:rPr>
  </w:style>
  <w:style w:type="character" w:customStyle="1" w:styleId="67">
    <w:name w:val="参考文献 字符"/>
    <w:basedOn w:val="30"/>
    <w:link w:val="66"/>
    <w:uiPriority w:val="0"/>
    <w:rPr>
      <w:kern w:val="2"/>
      <w:sz w:val="18"/>
      <w:szCs w:val="18"/>
    </w:rPr>
  </w:style>
  <w:style w:type="paragraph" w:customStyle="1" w:styleId="68">
    <w:name w:val="英文文题"/>
    <w:basedOn w:val="1"/>
    <w:next w:val="69"/>
    <w:link w:val="71"/>
    <w:qFormat/>
    <w:uiPriority w:val="0"/>
    <w:pPr>
      <w:autoSpaceDE w:val="0"/>
      <w:autoSpaceDN w:val="0"/>
      <w:spacing w:before="240" w:beforeLines="100" w:after="120" w:afterLines="50" w:line="360" w:lineRule="auto"/>
      <w:ind w:right="851"/>
    </w:pPr>
    <w:rPr>
      <w:b/>
      <w:bCs/>
      <w:sz w:val="28"/>
      <w:szCs w:val="28"/>
    </w:rPr>
  </w:style>
  <w:style w:type="paragraph" w:customStyle="1" w:styleId="69">
    <w:name w:val="英文作者名"/>
    <w:basedOn w:val="1"/>
    <w:next w:val="70"/>
    <w:link w:val="72"/>
    <w:qFormat/>
    <w:uiPriority w:val="0"/>
    <w:pPr>
      <w:autoSpaceDE w:val="0"/>
      <w:autoSpaceDN w:val="0"/>
      <w:spacing w:after="120" w:afterLines="50" w:line="300" w:lineRule="exact"/>
    </w:pPr>
  </w:style>
  <w:style w:type="paragraph" w:customStyle="1" w:styleId="70">
    <w:name w:val="英文作者单位"/>
    <w:basedOn w:val="53"/>
    <w:link w:val="73"/>
    <w:qFormat/>
    <w:uiPriority w:val="0"/>
    <w:rPr>
      <w:i/>
      <w:iCs/>
    </w:rPr>
  </w:style>
  <w:style w:type="character" w:customStyle="1" w:styleId="71">
    <w:name w:val="英文文题 字符"/>
    <w:basedOn w:val="30"/>
    <w:link w:val="68"/>
    <w:uiPriority w:val="0"/>
    <w:rPr>
      <w:b/>
      <w:bCs/>
      <w:kern w:val="2"/>
      <w:sz w:val="28"/>
      <w:szCs w:val="28"/>
    </w:rPr>
  </w:style>
  <w:style w:type="character" w:customStyle="1" w:styleId="72">
    <w:name w:val="英文作者名 字符"/>
    <w:basedOn w:val="30"/>
    <w:link w:val="69"/>
    <w:uiPriority w:val="0"/>
    <w:rPr>
      <w:kern w:val="2"/>
      <w:sz w:val="21"/>
    </w:rPr>
  </w:style>
  <w:style w:type="character" w:customStyle="1" w:styleId="73">
    <w:name w:val="英文作者单位 字符"/>
    <w:basedOn w:val="55"/>
    <w:link w:val="70"/>
    <w:uiPriority w:val="0"/>
    <w:rPr>
      <w:rFonts w:eastAsia="仿宋"/>
      <w:i/>
      <w:iCs/>
      <w:color w:val="000000"/>
      <w:kern w:val="2"/>
      <w:sz w:val="18"/>
      <w:szCs w:val="18"/>
      <w:lang w:val="zh-CN"/>
    </w:rPr>
  </w:style>
  <w:style w:type="paragraph" w:customStyle="1" w:styleId="74">
    <w:name w:val="英文摘要"/>
    <w:basedOn w:val="1"/>
    <w:next w:val="75"/>
    <w:link w:val="76"/>
    <w:qFormat/>
    <w:uiPriority w:val="0"/>
    <w:pPr>
      <w:autoSpaceDE w:val="0"/>
      <w:autoSpaceDN w:val="0"/>
      <w:spacing w:before="120" w:beforeLines="50" w:after="120" w:afterLines="50" w:line="300" w:lineRule="exact"/>
    </w:pPr>
    <w:rPr>
      <w:sz w:val="18"/>
    </w:rPr>
  </w:style>
  <w:style w:type="paragraph" w:customStyle="1" w:styleId="75">
    <w:name w:val="英文关键词"/>
    <w:basedOn w:val="1"/>
    <w:next w:val="1"/>
    <w:link w:val="77"/>
    <w:qFormat/>
    <w:uiPriority w:val="0"/>
    <w:rPr>
      <w:sz w:val="18"/>
      <w:szCs w:val="18"/>
    </w:rPr>
  </w:style>
  <w:style w:type="character" w:customStyle="1" w:styleId="76">
    <w:name w:val="英文摘要 字符"/>
    <w:basedOn w:val="30"/>
    <w:link w:val="74"/>
    <w:uiPriority w:val="0"/>
    <w:rPr>
      <w:kern w:val="2"/>
      <w:sz w:val="18"/>
    </w:rPr>
  </w:style>
  <w:style w:type="character" w:customStyle="1" w:styleId="77">
    <w:name w:val="英文关键词 字符"/>
    <w:basedOn w:val="30"/>
    <w:link w:val="75"/>
    <w:uiPriority w:val="0"/>
    <w:rPr>
      <w:kern w:val="2"/>
      <w:sz w:val="18"/>
      <w:szCs w:val="18"/>
    </w:rPr>
  </w:style>
  <w:style w:type="character" w:customStyle="1" w:styleId="78">
    <w:name w:val="标题 1 字符"/>
    <w:basedOn w:val="30"/>
    <w:link w:val="2"/>
    <w:uiPriority w:val="9"/>
    <w:rPr>
      <w:rFonts w:asciiTheme="majorHAnsi" w:hAnsiTheme="majorHAnsi" w:eastAsiaTheme="majorEastAsia"/>
      <w:b/>
      <w:bCs/>
      <w:kern w:val="32"/>
      <w:sz w:val="32"/>
      <w:szCs w:val="32"/>
    </w:rPr>
  </w:style>
  <w:style w:type="character" w:customStyle="1" w:styleId="79">
    <w:name w:val="标题 2 字符"/>
    <w:basedOn w:val="30"/>
    <w:link w:val="3"/>
    <w:semiHidden/>
    <w:uiPriority w:val="9"/>
    <w:rPr>
      <w:rFonts w:asciiTheme="majorHAnsi" w:hAnsiTheme="majorHAnsi" w:eastAsiaTheme="majorEastAsia"/>
      <w:b/>
      <w:bCs/>
      <w:i/>
      <w:iCs/>
      <w:sz w:val="28"/>
      <w:szCs w:val="28"/>
    </w:rPr>
  </w:style>
  <w:style w:type="character" w:customStyle="1" w:styleId="80">
    <w:name w:val="标题 3 字符"/>
    <w:basedOn w:val="30"/>
    <w:link w:val="4"/>
    <w:semiHidden/>
    <w:uiPriority w:val="9"/>
    <w:rPr>
      <w:rFonts w:asciiTheme="majorHAnsi" w:hAnsiTheme="majorHAnsi" w:eastAsiaTheme="majorEastAsia"/>
      <w:b/>
      <w:bCs/>
      <w:sz w:val="26"/>
      <w:szCs w:val="26"/>
    </w:rPr>
  </w:style>
  <w:style w:type="character" w:customStyle="1" w:styleId="81">
    <w:name w:val="标题 4 字符"/>
    <w:basedOn w:val="30"/>
    <w:link w:val="5"/>
    <w:semiHidden/>
    <w:uiPriority w:val="9"/>
    <w:rPr>
      <w:b/>
      <w:bCs/>
      <w:sz w:val="28"/>
      <w:szCs w:val="28"/>
    </w:rPr>
  </w:style>
  <w:style w:type="character" w:customStyle="1" w:styleId="82">
    <w:name w:val="标题 5 字符"/>
    <w:basedOn w:val="30"/>
    <w:link w:val="6"/>
    <w:semiHidden/>
    <w:uiPriority w:val="9"/>
    <w:rPr>
      <w:b/>
      <w:bCs/>
      <w:i/>
      <w:iCs/>
      <w:sz w:val="26"/>
      <w:szCs w:val="26"/>
    </w:rPr>
  </w:style>
  <w:style w:type="character" w:customStyle="1" w:styleId="83">
    <w:name w:val="标题 6 字符"/>
    <w:basedOn w:val="30"/>
    <w:link w:val="7"/>
    <w:semiHidden/>
    <w:uiPriority w:val="9"/>
    <w:rPr>
      <w:b/>
      <w:bCs/>
    </w:rPr>
  </w:style>
  <w:style w:type="character" w:customStyle="1" w:styleId="84">
    <w:name w:val="标题 7 字符"/>
    <w:basedOn w:val="30"/>
    <w:link w:val="8"/>
    <w:semiHidden/>
    <w:uiPriority w:val="9"/>
    <w:rPr>
      <w:sz w:val="24"/>
      <w:szCs w:val="24"/>
    </w:rPr>
  </w:style>
  <w:style w:type="character" w:customStyle="1" w:styleId="85">
    <w:name w:val="标题 8 字符"/>
    <w:basedOn w:val="30"/>
    <w:link w:val="9"/>
    <w:semiHidden/>
    <w:uiPriority w:val="9"/>
    <w:rPr>
      <w:i/>
      <w:iCs/>
      <w:sz w:val="24"/>
      <w:szCs w:val="24"/>
    </w:rPr>
  </w:style>
  <w:style w:type="character" w:customStyle="1" w:styleId="86">
    <w:name w:val="标题 9 字符"/>
    <w:basedOn w:val="30"/>
    <w:link w:val="10"/>
    <w:semiHidden/>
    <w:uiPriority w:val="9"/>
    <w:rPr>
      <w:rFonts w:asciiTheme="majorHAnsi" w:hAnsiTheme="majorHAnsi" w:eastAsiaTheme="majorEastAsia"/>
    </w:rPr>
  </w:style>
  <w:style w:type="character" w:customStyle="1" w:styleId="87">
    <w:name w:val="副标题 字符"/>
    <w:basedOn w:val="30"/>
    <w:link w:val="22"/>
    <w:uiPriority w:val="11"/>
    <w:rPr>
      <w:rFonts w:asciiTheme="majorHAnsi" w:hAnsiTheme="majorHAnsi" w:eastAsiaTheme="majorEastAsia"/>
      <w:sz w:val="24"/>
      <w:szCs w:val="24"/>
    </w:rPr>
  </w:style>
  <w:style w:type="paragraph" w:styleId="88">
    <w:name w:val="List Paragraph"/>
    <w:basedOn w:val="1"/>
    <w:uiPriority w:val="34"/>
    <w:pPr>
      <w:ind w:left="720"/>
      <w:contextualSpacing/>
    </w:pPr>
  </w:style>
  <w:style w:type="paragraph" w:styleId="89">
    <w:name w:val="Quote"/>
    <w:basedOn w:val="1"/>
    <w:next w:val="1"/>
    <w:link w:val="90"/>
    <w:uiPriority w:val="29"/>
    <w:rPr>
      <w:i/>
    </w:rPr>
  </w:style>
  <w:style w:type="character" w:customStyle="1" w:styleId="90">
    <w:name w:val="引用 字符"/>
    <w:basedOn w:val="30"/>
    <w:link w:val="89"/>
    <w:uiPriority w:val="29"/>
    <w:rPr>
      <w:i/>
      <w:sz w:val="24"/>
      <w:szCs w:val="24"/>
    </w:rPr>
  </w:style>
  <w:style w:type="character" w:customStyle="1" w:styleId="91">
    <w:name w:val="Subtle Emphasis"/>
    <w:uiPriority w:val="19"/>
    <w:rPr>
      <w:i/>
      <w:color w:val="595959" w:themeColor="text1" w:themeTint="A6"/>
      <w14:textFill>
        <w14:solidFill>
          <w14:schemeClr w14:val="tx1">
            <w14:lumMod w14:val="65000"/>
            <w14:lumOff w14:val="35000"/>
          </w14:schemeClr>
        </w14:solidFill>
      </w14:textFill>
    </w:rPr>
  </w:style>
  <w:style w:type="character" w:customStyle="1" w:styleId="92">
    <w:name w:val="Intense Emphasis"/>
    <w:basedOn w:val="30"/>
    <w:uiPriority w:val="21"/>
    <w:rPr>
      <w:b/>
      <w:i/>
      <w:sz w:val="24"/>
      <w:szCs w:val="24"/>
      <w:u w:val="single"/>
    </w:rPr>
  </w:style>
  <w:style w:type="character" w:customStyle="1" w:styleId="93">
    <w:name w:val="Subtle Reference"/>
    <w:basedOn w:val="30"/>
    <w:uiPriority w:val="31"/>
    <w:rPr>
      <w:sz w:val="24"/>
      <w:szCs w:val="24"/>
      <w:u w:val="single"/>
    </w:rPr>
  </w:style>
  <w:style w:type="paragraph" w:customStyle="1" w:styleId="94">
    <w:name w:val="TOC Heading"/>
    <w:basedOn w:val="2"/>
    <w:next w:val="1"/>
    <w:semiHidden/>
    <w:unhideWhenUsed/>
    <w:qFormat/>
    <w:uiPriority w:val="39"/>
    <w:pPr>
      <w:outlineLvl w:val="9"/>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image" Target="media/image4.tiff"/><Relationship Id="rId16" Type="http://schemas.openxmlformats.org/officeDocument/2006/relationships/image" Target="media/image3.tiff"/><Relationship Id="rId15" Type="http://schemas.openxmlformats.org/officeDocument/2006/relationships/image" Target="media/image2.jpeg"/><Relationship Id="rId14" Type="http://schemas.openxmlformats.org/officeDocument/2006/relationships/image" Target="media/image1.wmf"/><Relationship Id="rId13" Type="http://schemas.openxmlformats.org/officeDocument/2006/relationships/oleObject" Target="embeddings/oleObject1.bin"/><Relationship Id="rId12" Type="http://schemas.openxmlformats.org/officeDocument/2006/relationships/theme" Target="theme/theme1.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XC\Documents\&#33258;&#23450;&#20041;%20Office%20&#27169;&#26495;\&#20013;&#25991;&#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6EA1A-EA72-4310-B552-D9BF71374AF2}">
  <ds:schemaRefs/>
</ds:datastoreItem>
</file>

<file path=docProps/app.xml><?xml version="1.0" encoding="utf-8"?>
<Properties xmlns="http://schemas.openxmlformats.org/officeDocument/2006/extended-properties" xmlns:vt="http://schemas.openxmlformats.org/officeDocument/2006/docPropsVTypes">
  <Template>中文模板</Template>
  <Company>航空学报杂志社</Company>
  <Pages>8</Pages>
  <Words>3069</Words>
  <Characters>3580</Characters>
  <Lines>149</Lines>
  <Paragraphs>120</Paragraphs>
  <TotalTime>15</TotalTime>
  <ScaleCrop>false</ScaleCrop>
  <LinksUpToDate>false</LinksUpToDate>
  <CharactersWithSpaces>3715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2025-06-18T09:38:00Z</dcterms:created>
  <dc:creator>WXC</dc:creator>
  <cp:lastModifiedBy>WPS_1648972877</cp:lastModifiedBy>
  <cp:lastPrinted>2015-10-23T07:54:00Z</cp:lastPrinted>
  <dcterms:modified xsi:type="dcterms:W3CDTF">2026-02-26T06:54:06Z</dcterms:modified>
  <dc:title>中文版样板</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054A9DF1BE054E39ACC03F79920081EA_13</vt:lpwstr>
  </property>
</Properties>
</file>